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DF63"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r>
        <w:rPr>
          <w:b/>
          <w:bCs/>
          <w:sz w:val="24"/>
        </w:rPr>
        <w:t>1. General Information</w:t>
      </w:r>
    </w:p>
    <w:tbl>
      <w:tblPr>
        <w:tblW w:w="0" w:type="auto"/>
        <w:tblInd w:w="120" w:type="dxa"/>
        <w:tblLayout w:type="fixed"/>
        <w:tblCellMar>
          <w:left w:w="120" w:type="dxa"/>
          <w:right w:w="120" w:type="dxa"/>
        </w:tblCellMar>
        <w:tblLook w:val="0000" w:firstRow="0" w:lastRow="0" w:firstColumn="0" w:lastColumn="0" w:noHBand="0" w:noVBand="0"/>
      </w:tblPr>
      <w:tblGrid>
        <w:gridCol w:w="3918"/>
        <w:gridCol w:w="5343"/>
      </w:tblGrid>
      <w:tr w:rsidR="003D1626" w14:paraId="102EFE0B" w14:textId="77777777">
        <w:tblPrEx>
          <w:tblCellMar>
            <w:top w:w="0" w:type="dxa"/>
            <w:bottom w:w="0" w:type="dxa"/>
          </w:tblCellMar>
        </w:tblPrEx>
        <w:trPr>
          <w:trHeight w:val="429"/>
        </w:trPr>
        <w:tc>
          <w:tcPr>
            <w:tcW w:w="3918" w:type="dxa"/>
            <w:tcBorders>
              <w:top w:val="single" w:sz="7" w:space="0" w:color="000000"/>
              <w:left w:val="single" w:sz="7" w:space="0" w:color="000000"/>
              <w:bottom w:val="single" w:sz="7" w:space="0" w:color="000000"/>
              <w:right w:val="single" w:sz="7" w:space="0" w:color="000000"/>
            </w:tcBorders>
          </w:tcPr>
          <w:p w14:paraId="0E44A8EB" w14:textId="77777777" w:rsidR="003D1626" w:rsidRDefault="003D1626" w:rsidP="00317D77">
            <w:pPr>
              <w:spacing w:line="120" w:lineRule="exact"/>
              <w:rPr>
                <w:sz w:val="24"/>
              </w:rPr>
            </w:pPr>
          </w:p>
          <w:p w14:paraId="7B10EB93"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Name of Respondent</w:t>
            </w:r>
          </w:p>
        </w:tc>
        <w:tc>
          <w:tcPr>
            <w:tcW w:w="5343" w:type="dxa"/>
            <w:tcBorders>
              <w:top w:val="single" w:sz="7" w:space="0" w:color="000000"/>
              <w:left w:val="single" w:sz="7" w:space="0" w:color="000000"/>
              <w:bottom w:val="single" w:sz="7" w:space="0" w:color="000000"/>
              <w:right w:val="single" w:sz="7" w:space="0" w:color="000000"/>
            </w:tcBorders>
          </w:tcPr>
          <w:p w14:paraId="532A6D0C" w14:textId="77777777" w:rsidR="003D1626" w:rsidRDefault="003D1626" w:rsidP="00317D77">
            <w:pPr>
              <w:spacing w:line="120" w:lineRule="exact"/>
              <w:rPr>
                <w:sz w:val="24"/>
              </w:rPr>
            </w:pPr>
          </w:p>
          <w:p w14:paraId="1DA64EF0"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628AE2F9" w14:textId="77777777">
        <w:tblPrEx>
          <w:tblCellMar>
            <w:top w:w="0" w:type="dxa"/>
            <w:bottom w:w="0" w:type="dxa"/>
          </w:tblCellMar>
        </w:tblPrEx>
        <w:trPr>
          <w:trHeight w:val="1977"/>
        </w:trPr>
        <w:tc>
          <w:tcPr>
            <w:tcW w:w="3918" w:type="dxa"/>
            <w:tcBorders>
              <w:top w:val="single" w:sz="7" w:space="0" w:color="000000"/>
              <w:left w:val="single" w:sz="7" w:space="0" w:color="000000"/>
              <w:bottom w:val="single" w:sz="7" w:space="0" w:color="000000"/>
              <w:right w:val="single" w:sz="7" w:space="0" w:color="000000"/>
            </w:tcBorders>
          </w:tcPr>
          <w:p w14:paraId="75D4AFF4" w14:textId="77777777" w:rsidR="003D1626" w:rsidRDefault="003D1626" w:rsidP="00317D77">
            <w:pPr>
              <w:spacing w:line="120" w:lineRule="exact"/>
              <w:rPr>
                <w:sz w:val="24"/>
              </w:rPr>
            </w:pPr>
          </w:p>
          <w:p w14:paraId="7B6F1A2D"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Principal contact person</w:t>
            </w:r>
          </w:p>
          <w:p w14:paraId="704C17F9"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Name</w:t>
            </w:r>
          </w:p>
          <w:p w14:paraId="32408D64"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Title</w:t>
            </w:r>
          </w:p>
          <w:p w14:paraId="717CF863"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Company</w:t>
            </w:r>
          </w:p>
          <w:p w14:paraId="6251DD9B"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Mailing address</w:t>
            </w:r>
          </w:p>
          <w:p w14:paraId="79AF7605"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(office)</w:t>
            </w:r>
          </w:p>
          <w:p w14:paraId="5B4FA18A"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(cell)</w:t>
            </w:r>
          </w:p>
          <w:p w14:paraId="18F51190"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Fax number</w:t>
            </w:r>
          </w:p>
          <w:p w14:paraId="0CAF8068" w14:textId="77777777" w:rsidR="003D1626" w:rsidRDefault="003D1626" w:rsidP="00317D77">
            <w:pPr>
              <w:pStyle w:val="1"/>
              <w:widowControl/>
              <w:tabs>
                <w:tab w:val="left" w:pos="-1080"/>
                <w:tab w:val="left" w:pos="-720"/>
                <w:tab w:val="left" w:pos="0"/>
                <w:tab w:val="left" w:pos="720"/>
                <w:tab w:val="left" w:pos="1440"/>
                <w:tab w:val="left" w:pos="1620"/>
                <w:tab w:val="right" w:pos="3660"/>
              </w:tabs>
              <w:spacing w:after="58"/>
              <w:rPr>
                <w:sz w:val="24"/>
              </w:rPr>
            </w:pPr>
            <w:r>
              <w:rPr>
                <w:rFonts w:ascii="WP MathA" w:hAnsi="WP MathA"/>
                <w:szCs w:val="20"/>
              </w:rPr>
              <w:t></w:t>
            </w:r>
            <w:r>
              <w:rPr>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43DDC702" w14:textId="77777777" w:rsidR="003D1626" w:rsidRDefault="003D1626" w:rsidP="00317D77">
            <w:pPr>
              <w:spacing w:line="120" w:lineRule="exact"/>
              <w:rPr>
                <w:sz w:val="24"/>
              </w:rPr>
            </w:pPr>
          </w:p>
          <w:p w14:paraId="2E287E88"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435B932D" w14:textId="77777777">
        <w:tblPrEx>
          <w:tblCellMar>
            <w:top w:w="0" w:type="dxa"/>
            <w:bottom w:w="0" w:type="dxa"/>
          </w:tblCellMar>
        </w:tblPrEx>
        <w:trPr>
          <w:trHeight w:val="1977"/>
        </w:trPr>
        <w:tc>
          <w:tcPr>
            <w:tcW w:w="3918" w:type="dxa"/>
            <w:tcBorders>
              <w:top w:val="single" w:sz="7" w:space="0" w:color="000000"/>
              <w:left w:val="single" w:sz="7" w:space="0" w:color="000000"/>
              <w:bottom w:val="single" w:sz="7" w:space="0" w:color="000000"/>
              <w:right w:val="single" w:sz="7" w:space="0" w:color="000000"/>
            </w:tcBorders>
          </w:tcPr>
          <w:p w14:paraId="053253CF" w14:textId="77777777" w:rsidR="003D1626" w:rsidRDefault="003D1626" w:rsidP="00317D77">
            <w:pPr>
              <w:spacing w:line="120" w:lineRule="exact"/>
              <w:rPr>
                <w:sz w:val="24"/>
              </w:rPr>
            </w:pPr>
          </w:p>
          <w:p w14:paraId="76C5EE82"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Secondary contact person (if any)</w:t>
            </w:r>
          </w:p>
          <w:p w14:paraId="225BE7EA"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Name</w:t>
            </w:r>
          </w:p>
          <w:p w14:paraId="3ADCCB0F"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Title</w:t>
            </w:r>
          </w:p>
          <w:p w14:paraId="4366CA20"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Company</w:t>
            </w:r>
          </w:p>
          <w:p w14:paraId="596518FF"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Mailing address</w:t>
            </w:r>
          </w:p>
          <w:p w14:paraId="167CD3A5"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(office)</w:t>
            </w:r>
          </w:p>
          <w:p w14:paraId="4DD00EB9"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Telephone number (cell)</w:t>
            </w:r>
          </w:p>
          <w:p w14:paraId="41D1A85F" w14:textId="77777777" w:rsidR="003D1626" w:rsidRDefault="003D1626" w:rsidP="00317D77">
            <w:pPr>
              <w:pStyle w:val="1"/>
              <w:widowControl/>
              <w:tabs>
                <w:tab w:val="left" w:pos="-1080"/>
                <w:tab w:val="left" w:pos="-720"/>
                <w:tab w:val="left" w:pos="0"/>
                <w:tab w:val="left" w:pos="720"/>
                <w:tab w:val="left" w:pos="1440"/>
                <w:tab w:val="left" w:pos="1620"/>
                <w:tab w:val="right" w:pos="3660"/>
              </w:tabs>
              <w:rPr>
                <w:szCs w:val="20"/>
              </w:rPr>
            </w:pPr>
            <w:r>
              <w:rPr>
                <w:rFonts w:ascii="WP MathA" w:hAnsi="WP MathA"/>
                <w:szCs w:val="20"/>
              </w:rPr>
              <w:t></w:t>
            </w:r>
            <w:r>
              <w:rPr>
                <w:szCs w:val="20"/>
              </w:rPr>
              <w:t xml:space="preserve"> Fax number</w:t>
            </w:r>
          </w:p>
          <w:p w14:paraId="23352432" w14:textId="77777777" w:rsidR="003D1626" w:rsidRDefault="003D1626" w:rsidP="00317D77">
            <w:pPr>
              <w:pStyle w:val="1"/>
              <w:widowControl/>
              <w:tabs>
                <w:tab w:val="left" w:pos="-1080"/>
                <w:tab w:val="left" w:pos="-720"/>
                <w:tab w:val="left" w:pos="0"/>
                <w:tab w:val="left" w:pos="720"/>
                <w:tab w:val="left" w:pos="1440"/>
                <w:tab w:val="left" w:pos="1620"/>
                <w:tab w:val="right" w:pos="3660"/>
              </w:tabs>
              <w:spacing w:after="58"/>
              <w:rPr>
                <w:sz w:val="24"/>
              </w:rPr>
            </w:pPr>
            <w:r>
              <w:rPr>
                <w:rFonts w:ascii="WP MathA" w:hAnsi="WP MathA"/>
                <w:szCs w:val="20"/>
              </w:rPr>
              <w:t></w:t>
            </w:r>
            <w:r>
              <w:rPr>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48BA6A48" w14:textId="77777777" w:rsidR="003D1626" w:rsidRDefault="003D1626" w:rsidP="00317D77">
            <w:pPr>
              <w:spacing w:line="120" w:lineRule="exact"/>
              <w:rPr>
                <w:sz w:val="24"/>
              </w:rPr>
            </w:pPr>
          </w:p>
          <w:p w14:paraId="328C1703"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43A6E642" w14:textId="77777777">
        <w:tblPrEx>
          <w:tblCellMar>
            <w:top w:w="0" w:type="dxa"/>
            <w:bottom w:w="0" w:type="dxa"/>
          </w:tblCellMar>
        </w:tblPrEx>
        <w:trPr>
          <w:trHeight w:val="1037"/>
        </w:trPr>
        <w:tc>
          <w:tcPr>
            <w:tcW w:w="3918" w:type="dxa"/>
            <w:tcBorders>
              <w:top w:val="single" w:sz="7" w:space="0" w:color="000000"/>
              <w:left w:val="single" w:sz="7" w:space="0" w:color="000000"/>
              <w:bottom w:val="single" w:sz="7" w:space="0" w:color="000000"/>
              <w:right w:val="single" w:sz="7" w:space="0" w:color="000000"/>
            </w:tcBorders>
          </w:tcPr>
          <w:p w14:paraId="2B29EAF5" w14:textId="77777777" w:rsidR="003D1626" w:rsidRDefault="003D1626" w:rsidP="00317D77">
            <w:pPr>
              <w:spacing w:line="120" w:lineRule="exact"/>
              <w:rPr>
                <w:sz w:val="24"/>
              </w:rPr>
            </w:pPr>
          </w:p>
          <w:p w14:paraId="02278908"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Legal form of business organization of Respondent (e.g., sole proprietorship, partnership, limited partnership, joint venture, or corporation)</w:t>
            </w:r>
          </w:p>
        </w:tc>
        <w:tc>
          <w:tcPr>
            <w:tcW w:w="5343" w:type="dxa"/>
            <w:tcBorders>
              <w:top w:val="single" w:sz="7" w:space="0" w:color="000000"/>
              <w:left w:val="single" w:sz="7" w:space="0" w:color="000000"/>
              <w:bottom w:val="single" w:sz="7" w:space="0" w:color="000000"/>
              <w:right w:val="single" w:sz="7" w:space="0" w:color="000000"/>
            </w:tcBorders>
          </w:tcPr>
          <w:p w14:paraId="41C0AB15" w14:textId="77777777" w:rsidR="003D1626" w:rsidRDefault="003D1626" w:rsidP="00317D77">
            <w:pPr>
              <w:spacing w:line="120" w:lineRule="exact"/>
              <w:rPr>
                <w:sz w:val="24"/>
              </w:rPr>
            </w:pPr>
          </w:p>
          <w:p w14:paraId="177020CC"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0AF0756F" w14:textId="77777777">
        <w:tblPrEx>
          <w:tblCellMar>
            <w:top w:w="0" w:type="dxa"/>
            <w:bottom w:w="0" w:type="dxa"/>
          </w:tblCellMar>
        </w:tblPrEx>
        <w:trPr>
          <w:trHeight w:val="1507"/>
        </w:trPr>
        <w:tc>
          <w:tcPr>
            <w:tcW w:w="3918" w:type="dxa"/>
            <w:tcBorders>
              <w:top w:val="single" w:sz="7" w:space="0" w:color="000000"/>
              <w:left w:val="single" w:sz="7" w:space="0" w:color="000000"/>
              <w:bottom w:val="single" w:sz="7" w:space="0" w:color="000000"/>
              <w:right w:val="single" w:sz="7" w:space="0" w:color="000000"/>
            </w:tcBorders>
          </w:tcPr>
          <w:p w14:paraId="74DC5BFF" w14:textId="77777777" w:rsidR="003D1626" w:rsidRDefault="003D1626" w:rsidP="00317D77">
            <w:pPr>
              <w:spacing w:line="120" w:lineRule="exact"/>
              <w:rPr>
                <w:sz w:val="24"/>
              </w:rPr>
            </w:pPr>
          </w:p>
          <w:p w14:paraId="44C246AA"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Cs w:val="20"/>
              </w:rPr>
            </w:pPr>
            <w:r>
              <w:rPr>
                <w:szCs w:val="20"/>
              </w:rPr>
              <w:t xml:space="preserve">State(s) of incorporation, </w:t>
            </w:r>
            <w:proofErr w:type="gramStart"/>
            <w:r>
              <w:rPr>
                <w:szCs w:val="20"/>
              </w:rPr>
              <w:t>residency</w:t>
            </w:r>
            <w:proofErr w:type="gramEnd"/>
            <w:r>
              <w:rPr>
                <w:szCs w:val="20"/>
              </w:rPr>
              <w:t xml:space="preserve"> and organization</w:t>
            </w:r>
          </w:p>
          <w:p w14:paraId="6C1DB981"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r>
              <w:rPr>
                <w:szCs w:val="20"/>
              </w:rPr>
              <w:t>Indicate whether Respondent is in good standing in all states in which Respondent is authorized to do business and, if not, which states and the reason it is not.</w:t>
            </w:r>
          </w:p>
        </w:tc>
        <w:tc>
          <w:tcPr>
            <w:tcW w:w="5343" w:type="dxa"/>
            <w:tcBorders>
              <w:top w:val="single" w:sz="7" w:space="0" w:color="000000"/>
              <w:left w:val="single" w:sz="7" w:space="0" w:color="000000"/>
              <w:bottom w:val="single" w:sz="7" w:space="0" w:color="000000"/>
              <w:right w:val="single" w:sz="7" w:space="0" w:color="000000"/>
            </w:tcBorders>
          </w:tcPr>
          <w:p w14:paraId="4B626A39" w14:textId="77777777" w:rsidR="003D1626" w:rsidRDefault="003D1626" w:rsidP="00317D77">
            <w:pPr>
              <w:spacing w:line="120" w:lineRule="exact"/>
              <w:rPr>
                <w:sz w:val="24"/>
              </w:rPr>
            </w:pPr>
          </w:p>
          <w:p w14:paraId="1991D6F7"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25ACE427" w14:textId="77777777">
        <w:tblPrEx>
          <w:tblCellMar>
            <w:top w:w="0" w:type="dxa"/>
            <w:bottom w:w="0" w:type="dxa"/>
          </w:tblCellMar>
        </w:tblPrEx>
        <w:trPr>
          <w:trHeight w:val="1299"/>
        </w:trPr>
        <w:tc>
          <w:tcPr>
            <w:tcW w:w="3918" w:type="dxa"/>
            <w:tcBorders>
              <w:top w:val="single" w:sz="7" w:space="0" w:color="000000"/>
              <w:left w:val="single" w:sz="7" w:space="0" w:color="000000"/>
              <w:bottom w:val="single" w:sz="7" w:space="0" w:color="000000"/>
              <w:right w:val="single" w:sz="7" w:space="0" w:color="000000"/>
            </w:tcBorders>
          </w:tcPr>
          <w:p w14:paraId="45D5E38A" w14:textId="77777777" w:rsidR="003D1626" w:rsidRDefault="003D1626" w:rsidP="00317D77">
            <w:pPr>
              <w:spacing w:line="120" w:lineRule="exact"/>
              <w:rPr>
                <w:sz w:val="24"/>
              </w:rPr>
            </w:pPr>
          </w:p>
          <w:p w14:paraId="3986F229" w14:textId="77777777" w:rsidR="003D1626" w:rsidRPr="000C0520"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C0520">
              <w:t>If Respondent is a partnership, the names of all general and limited partners.</w:t>
            </w:r>
          </w:p>
          <w:p w14:paraId="0904DE3F" w14:textId="77777777" w:rsidR="003D1626" w:rsidRPr="000C0520"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CED814" w14:textId="77777777" w:rsidR="003D1626" w:rsidRDefault="003D1626" w:rsidP="00317D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C0520">
              <w:t>If Respondent is a limited liability company, the names of all direct owners.</w:t>
            </w:r>
          </w:p>
          <w:p w14:paraId="0C442BCB"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c>
          <w:tcPr>
            <w:tcW w:w="5343" w:type="dxa"/>
            <w:tcBorders>
              <w:top w:val="single" w:sz="7" w:space="0" w:color="000000"/>
              <w:left w:val="single" w:sz="7" w:space="0" w:color="000000"/>
              <w:bottom w:val="single" w:sz="7" w:space="0" w:color="000000"/>
              <w:right w:val="single" w:sz="7" w:space="0" w:color="000000"/>
            </w:tcBorders>
          </w:tcPr>
          <w:p w14:paraId="2E50CAE3" w14:textId="77777777" w:rsidR="003D1626" w:rsidRDefault="003D1626" w:rsidP="00317D77">
            <w:pPr>
              <w:spacing w:line="120" w:lineRule="exact"/>
              <w:rPr>
                <w:sz w:val="24"/>
              </w:rPr>
            </w:pPr>
          </w:p>
          <w:p w14:paraId="6C842C85"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r w:rsidR="003D1626" w14:paraId="64E21810" w14:textId="77777777">
        <w:tblPrEx>
          <w:tblCellMar>
            <w:top w:w="0" w:type="dxa"/>
            <w:bottom w:w="0" w:type="dxa"/>
          </w:tblCellMar>
        </w:tblPrEx>
        <w:trPr>
          <w:trHeight w:val="58"/>
        </w:trPr>
        <w:tc>
          <w:tcPr>
            <w:tcW w:w="3918" w:type="dxa"/>
            <w:tcBorders>
              <w:top w:val="single" w:sz="7" w:space="0" w:color="000000"/>
              <w:left w:val="single" w:sz="7" w:space="0" w:color="000000"/>
              <w:bottom w:val="single" w:sz="7" w:space="0" w:color="000000"/>
              <w:right w:val="single" w:sz="7" w:space="0" w:color="000000"/>
            </w:tcBorders>
          </w:tcPr>
          <w:p w14:paraId="74B96D21" w14:textId="77777777" w:rsidR="003D1626" w:rsidRDefault="003D1626" w:rsidP="00317D77">
            <w:pPr>
              <w:spacing w:line="120" w:lineRule="exact"/>
              <w:rPr>
                <w:sz w:val="24"/>
              </w:rPr>
            </w:pPr>
          </w:p>
          <w:p w14:paraId="089C7757"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Description of Respondent and all affiliated entities and joint ventures transacting business in the energy sector</w:t>
            </w:r>
          </w:p>
          <w:p w14:paraId="759AEAE4" w14:textId="77777777" w:rsidR="003D1626" w:rsidRPr="00AE676E" w:rsidRDefault="003D1626" w:rsidP="00317D77">
            <w:pPr>
              <w:widowControl/>
              <w:tabs>
                <w:tab w:val="left" w:pos="-1080"/>
                <w:tab w:val="left" w:pos="-720"/>
                <w:tab w:val="left" w:pos="0"/>
                <w:tab w:val="left" w:pos="720"/>
                <w:tab w:val="left" w:pos="1440"/>
                <w:tab w:val="left" w:pos="1620"/>
                <w:tab w:val="right" w:pos="3660"/>
              </w:tabs>
              <w:rPr>
                <w:szCs w:val="20"/>
              </w:rPr>
            </w:pPr>
          </w:p>
        </w:tc>
        <w:tc>
          <w:tcPr>
            <w:tcW w:w="5343" w:type="dxa"/>
            <w:tcBorders>
              <w:top w:val="single" w:sz="7" w:space="0" w:color="000000"/>
              <w:left w:val="single" w:sz="7" w:space="0" w:color="000000"/>
              <w:bottom w:val="single" w:sz="7" w:space="0" w:color="000000"/>
              <w:right w:val="single" w:sz="7" w:space="0" w:color="000000"/>
            </w:tcBorders>
          </w:tcPr>
          <w:p w14:paraId="53322610" w14:textId="77777777" w:rsidR="003D1626" w:rsidRDefault="003D1626" w:rsidP="00317D77">
            <w:pPr>
              <w:spacing w:line="120" w:lineRule="exact"/>
              <w:rPr>
                <w:sz w:val="24"/>
              </w:rPr>
            </w:pPr>
          </w:p>
          <w:p w14:paraId="45EB09C1"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r>
    </w:tbl>
    <w:p w14:paraId="50C20DAE"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p>
    <w:p w14:paraId="3F93AD51"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sz w:val="24"/>
        </w:rPr>
        <w:br w:type="page"/>
      </w:r>
      <w:r>
        <w:rPr>
          <w:b/>
          <w:bCs/>
          <w:sz w:val="24"/>
        </w:rPr>
        <w:lastRenderedPageBreak/>
        <w:t>2. Financial Information</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3F9394F7" w14:textId="77777777">
        <w:tblPrEx>
          <w:tblCellMar>
            <w:top w:w="0" w:type="dxa"/>
            <w:bottom w:w="0" w:type="dxa"/>
          </w:tblCellMar>
        </w:tblPrEx>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1F6CE5DA" w14:textId="77777777" w:rsidR="00603E5F" w:rsidRDefault="00603E5F" w:rsidP="00603E5F">
            <w:pPr>
              <w:spacing w:line="120" w:lineRule="exact"/>
              <w:rPr>
                <w:sz w:val="24"/>
              </w:rPr>
            </w:pPr>
          </w:p>
          <w:p w14:paraId="2FBAA57A"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Current debt rating for Respondent (include ratings and names of rating agencies).</w:t>
            </w:r>
          </w:p>
        </w:tc>
        <w:tc>
          <w:tcPr>
            <w:tcW w:w="5400" w:type="dxa"/>
            <w:tcBorders>
              <w:top w:val="single" w:sz="7" w:space="0" w:color="000000"/>
              <w:left w:val="single" w:sz="7" w:space="0" w:color="000000"/>
              <w:bottom w:val="single" w:sz="7" w:space="0" w:color="000000"/>
              <w:right w:val="single" w:sz="7" w:space="0" w:color="000000"/>
            </w:tcBorders>
          </w:tcPr>
          <w:p w14:paraId="266B0586" w14:textId="77777777" w:rsidR="00603E5F" w:rsidRDefault="00603E5F" w:rsidP="00603E5F">
            <w:pPr>
              <w:spacing w:line="120" w:lineRule="exact"/>
              <w:rPr>
                <w:sz w:val="24"/>
              </w:rPr>
            </w:pPr>
          </w:p>
          <w:p w14:paraId="72BFB51A"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5A9E4E22" w14:textId="77777777">
        <w:tblPrEx>
          <w:tblCellMar>
            <w:top w:w="0" w:type="dxa"/>
            <w:bottom w:w="0" w:type="dxa"/>
          </w:tblCellMar>
        </w:tblPrEx>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1BC69E93" w14:textId="77777777" w:rsidR="00603E5F" w:rsidRDefault="00603E5F" w:rsidP="00603E5F">
            <w:pPr>
              <w:spacing w:line="120" w:lineRule="exact"/>
              <w:rPr>
                <w:sz w:val="24"/>
              </w:rPr>
            </w:pPr>
          </w:p>
          <w:p w14:paraId="2DBE34E3"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Date Respondent’s last fiscal year ended.</w:t>
            </w:r>
          </w:p>
        </w:tc>
        <w:tc>
          <w:tcPr>
            <w:tcW w:w="5400" w:type="dxa"/>
            <w:tcBorders>
              <w:top w:val="single" w:sz="7" w:space="0" w:color="000000"/>
              <w:left w:val="single" w:sz="7" w:space="0" w:color="000000"/>
              <w:bottom w:val="single" w:sz="7" w:space="0" w:color="000000"/>
              <w:right w:val="single" w:sz="7" w:space="0" w:color="000000"/>
            </w:tcBorders>
          </w:tcPr>
          <w:p w14:paraId="74FFA6E1" w14:textId="77777777" w:rsidR="00603E5F" w:rsidRDefault="00603E5F" w:rsidP="00603E5F">
            <w:pPr>
              <w:spacing w:line="120" w:lineRule="exact"/>
              <w:rPr>
                <w:sz w:val="24"/>
              </w:rPr>
            </w:pPr>
          </w:p>
          <w:p w14:paraId="0EB1EB5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3477F5F3" w14:textId="77777777">
        <w:tblPrEx>
          <w:tblCellMar>
            <w:top w:w="0" w:type="dxa"/>
            <w:bottom w:w="0" w:type="dxa"/>
          </w:tblCellMar>
        </w:tblPrEx>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06284CEA" w14:textId="77777777" w:rsidR="00603E5F" w:rsidRDefault="00603E5F" w:rsidP="00603E5F">
            <w:pPr>
              <w:spacing w:line="120" w:lineRule="exact"/>
              <w:rPr>
                <w:sz w:val="24"/>
              </w:rPr>
            </w:pPr>
          </w:p>
          <w:p w14:paraId="531B6953"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revenue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5DA47775" w14:textId="77777777" w:rsidR="00603E5F" w:rsidRDefault="00603E5F" w:rsidP="00603E5F">
            <w:pPr>
              <w:spacing w:line="120" w:lineRule="exact"/>
              <w:rPr>
                <w:sz w:val="24"/>
              </w:rPr>
            </w:pPr>
          </w:p>
          <w:p w14:paraId="0987A956"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1598FE8E" w14:textId="77777777">
        <w:tblPrEx>
          <w:tblCellMar>
            <w:top w:w="0" w:type="dxa"/>
            <w:bottom w:w="0" w:type="dxa"/>
          </w:tblCellMar>
        </w:tblPrEx>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79233D78" w14:textId="77777777" w:rsidR="00603E5F" w:rsidRDefault="00603E5F" w:rsidP="00603E5F">
            <w:pPr>
              <w:spacing w:line="120" w:lineRule="exact"/>
              <w:rPr>
                <w:sz w:val="24"/>
              </w:rPr>
            </w:pPr>
          </w:p>
          <w:p w14:paraId="57FA2EC3"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net income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33E0C695" w14:textId="77777777" w:rsidR="00603E5F" w:rsidRDefault="00603E5F" w:rsidP="00603E5F">
            <w:pPr>
              <w:spacing w:line="120" w:lineRule="exact"/>
              <w:rPr>
                <w:sz w:val="24"/>
              </w:rPr>
            </w:pPr>
          </w:p>
          <w:p w14:paraId="512F108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53F4FD10" w14:textId="77777777">
        <w:tblPrEx>
          <w:tblCellMar>
            <w:top w:w="0" w:type="dxa"/>
            <w:bottom w:w="0" w:type="dxa"/>
          </w:tblCellMar>
        </w:tblPrEx>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296A5153" w14:textId="77777777" w:rsidR="00603E5F" w:rsidRDefault="00603E5F" w:rsidP="00603E5F">
            <w:pPr>
              <w:spacing w:line="120" w:lineRule="exact"/>
              <w:rPr>
                <w:sz w:val="24"/>
              </w:rPr>
            </w:pPr>
          </w:p>
          <w:p w14:paraId="6EBE986B"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Total assets for Respondent as of the close of the previous fiscal year.</w:t>
            </w:r>
          </w:p>
        </w:tc>
        <w:tc>
          <w:tcPr>
            <w:tcW w:w="5400" w:type="dxa"/>
            <w:tcBorders>
              <w:top w:val="single" w:sz="7" w:space="0" w:color="000000"/>
              <w:left w:val="single" w:sz="7" w:space="0" w:color="000000"/>
              <w:bottom w:val="single" w:sz="7" w:space="0" w:color="000000"/>
              <w:right w:val="single" w:sz="7" w:space="0" w:color="000000"/>
            </w:tcBorders>
          </w:tcPr>
          <w:p w14:paraId="20EA34B6"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5524E951" w14:textId="77777777">
        <w:tblPrEx>
          <w:tblCellMar>
            <w:top w:w="0" w:type="dxa"/>
            <w:bottom w:w="0" w:type="dxa"/>
          </w:tblCellMar>
        </w:tblPrEx>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789D2B92" w14:textId="77777777" w:rsidR="00603E5F" w:rsidRDefault="00603E5F" w:rsidP="00603E5F">
            <w:pPr>
              <w:spacing w:line="120" w:lineRule="exact"/>
              <w:rPr>
                <w:sz w:val="24"/>
              </w:rPr>
            </w:pPr>
          </w:p>
          <w:p w14:paraId="409D7B4C" w14:textId="77777777" w:rsidR="00603E5F" w:rsidRDefault="00603E5F" w:rsidP="00603E5F">
            <w:pPr>
              <w:pStyle w:val="1"/>
              <w:widowControl/>
              <w:tabs>
                <w:tab w:val="left" w:pos="-1080"/>
                <w:tab w:val="left" w:pos="-720"/>
                <w:tab w:val="left" w:pos="0"/>
                <w:tab w:val="left" w:pos="720"/>
                <w:tab w:val="left" w:pos="1440"/>
                <w:tab w:val="left" w:pos="1620"/>
                <w:tab w:val="right" w:pos="3660"/>
              </w:tabs>
              <w:spacing w:after="58"/>
              <w:rPr>
                <w:sz w:val="24"/>
              </w:rPr>
            </w:pPr>
            <w:r>
              <w:t>Copy of the Respondent’s most recent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748FE4CE" w14:textId="77777777" w:rsidR="00603E5F" w:rsidRDefault="00603E5F" w:rsidP="00603E5F">
            <w:pPr>
              <w:spacing w:line="120" w:lineRule="exact"/>
              <w:rPr>
                <w:sz w:val="24"/>
              </w:rPr>
            </w:pPr>
          </w:p>
          <w:p w14:paraId="4F4996A4"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0FF729B0" w14:textId="77777777">
        <w:tblPrEx>
          <w:tblCellMar>
            <w:top w:w="0" w:type="dxa"/>
            <w:bottom w:w="0" w:type="dxa"/>
          </w:tblCellMar>
        </w:tblPrEx>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0417BD2B" w14:textId="77777777" w:rsidR="00603E5F" w:rsidRDefault="00603E5F" w:rsidP="00603E5F">
            <w:pPr>
              <w:spacing w:line="120" w:lineRule="exact"/>
              <w:rPr>
                <w:sz w:val="24"/>
              </w:rPr>
            </w:pPr>
          </w:p>
          <w:p w14:paraId="1DC0CDF3" w14:textId="77777777" w:rsidR="00603E5F" w:rsidRDefault="00603E5F" w:rsidP="00603E5F">
            <w:pPr>
              <w:pStyle w:val="1"/>
              <w:widowControl/>
              <w:tabs>
                <w:tab w:val="left" w:pos="-1080"/>
                <w:tab w:val="left" w:pos="-720"/>
                <w:tab w:val="left" w:pos="0"/>
                <w:tab w:val="left" w:pos="720"/>
                <w:tab w:val="left" w:pos="1440"/>
                <w:tab w:val="left" w:pos="1620"/>
                <w:tab w:val="right" w:pos="3660"/>
              </w:tabs>
              <w:spacing w:after="58"/>
              <w:rPr>
                <w:sz w:val="24"/>
              </w:rPr>
            </w:pPr>
            <w:r>
              <w:t>Copy of the Respondent’s most recent audited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08A9A704" w14:textId="77777777" w:rsidR="00603E5F" w:rsidRDefault="00603E5F" w:rsidP="00603E5F">
            <w:pPr>
              <w:spacing w:line="120" w:lineRule="exact"/>
              <w:rPr>
                <w:sz w:val="24"/>
              </w:rPr>
            </w:pPr>
          </w:p>
          <w:p w14:paraId="6F78FFB8"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bl>
    <w:p w14:paraId="1806F186"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p>
    <w:p w14:paraId="5D6C5813"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b/>
          <w:bCs/>
          <w:sz w:val="24"/>
        </w:rPr>
        <w:t>3. Defaults and Adverse Situations</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3D1626" w14:paraId="1DFAA91E"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207BCC29" w14:textId="77777777" w:rsidR="003D1626" w:rsidRDefault="003D1626" w:rsidP="00317D77">
            <w:pPr>
              <w:spacing w:line="120" w:lineRule="exact"/>
              <w:rPr>
                <w:sz w:val="24"/>
              </w:rPr>
            </w:pPr>
          </w:p>
          <w:p w14:paraId="48541304"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 xml:space="preserve">Describe, in detail, any situation in which  Respondent (either individually or as part of a </w:t>
            </w:r>
            <w:r w:rsidRPr="00797F89">
              <w:t>consortium, joint venture or other group</w:t>
            </w:r>
            <w:r>
              <w:rPr>
                <w:szCs w:val="20"/>
              </w:rPr>
              <w:t xml:space="preserve">), or an affiliate of Respondent, defaulted or was deemed to be in noncompliance of its contractual obligations to transact business in the energy sector within the past five years including, without limitation, to purchase or deliver energy, capacity or other market products at retail or wholesale, or for the </w:t>
            </w:r>
            <w:r w:rsidRPr="00797F89">
              <w:t xml:space="preserve">purchase or sale of electricity or natural gas, </w:t>
            </w:r>
            <w:r>
              <w:t xml:space="preserve">and </w:t>
            </w:r>
            <w:r w:rsidRPr="00797F89">
              <w:t>including any financing agreements or financing provisions of a</w:t>
            </w:r>
            <w:r>
              <w:t xml:space="preserve">ny </w:t>
            </w:r>
            <w:r w:rsidRPr="00797F89">
              <w:t>agreement</w:t>
            </w:r>
            <w:r>
              <w:rPr>
                <w:szCs w:val="20"/>
              </w:rPr>
              <w:t xml:space="preserve">. </w:t>
            </w:r>
          </w:p>
          <w:p w14:paraId="5C6A5D4A"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7789BBBE"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 xml:space="preserve">Explain the situation, its outcome and all other relevant facts associated with the event. </w:t>
            </w:r>
          </w:p>
          <w:p w14:paraId="79F45C62"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2E891F41"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If there was litigation, provide the case caption, index number and court.</w:t>
            </w:r>
          </w:p>
          <w:p w14:paraId="5D80B9A2"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p>
          <w:p w14:paraId="2E5E5E75" w14:textId="77777777" w:rsidR="003D1626" w:rsidRDefault="003D1626" w:rsidP="00317D77">
            <w:pPr>
              <w:widowControl/>
              <w:tabs>
                <w:tab w:val="left" w:pos="-1080"/>
                <w:tab w:val="left" w:pos="-720"/>
                <w:tab w:val="left" w:pos="0"/>
                <w:tab w:val="left" w:pos="720"/>
                <w:tab w:val="left" w:pos="1440"/>
                <w:tab w:val="left" w:pos="1620"/>
                <w:tab w:val="right" w:pos="3660"/>
              </w:tabs>
              <w:rPr>
                <w:szCs w:val="20"/>
              </w:rPr>
            </w:pPr>
            <w:r>
              <w:rPr>
                <w:szCs w:val="20"/>
              </w:rPr>
              <w:t xml:space="preserve">Identify the name, </w:t>
            </w:r>
            <w:proofErr w:type="gramStart"/>
            <w:r>
              <w:rPr>
                <w:szCs w:val="20"/>
              </w:rPr>
              <w:t>title</w:t>
            </w:r>
            <w:proofErr w:type="gramEnd"/>
            <w:r>
              <w:rPr>
                <w:szCs w:val="20"/>
              </w:rPr>
              <w:t xml:space="preserve"> and telephone number of the principal manager of the customer/client who asserted the event of default or noncompliance.  </w:t>
            </w:r>
          </w:p>
          <w:p w14:paraId="755A89D7" w14:textId="77777777" w:rsidR="003D1626" w:rsidRDefault="003D1626" w:rsidP="00317D77">
            <w:pPr>
              <w:widowControl/>
              <w:tabs>
                <w:tab w:val="left" w:pos="-1080"/>
                <w:tab w:val="left" w:pos="-720"/>
                <w:tab w:val="left" w:pos="0"/>
                <w:tab w:val="left" w:pos="720"/>
                <w:tab w:val="left" w:pos="1440"/>
                <w:tab w:val="left" w:pos="1620"/>
                <w:tab w:val="right" w:pos="36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vAlign w:val="bottom"/>
          </w:tcPr>
          <w:p w14:paraId="2D66E70E" w14:textId="77777777" w:rsidR="003D1626" w:rsidRDefault="003D1626" w:rsidP="00317D77">
            <w:pPr>
              <w:spacing w:line="120" w:lineRule="exact"/>
              <w:rPr>
                <w:sz w:val="24"/>
              </w:rPr>
            </w:pPr>
          </w:p>
          <w:p w14:paraId="5FBAD7EE" w14:textId="77777777" w:rsidR="003D1626" w:rsidRDefault="003D1626" w:rsidP="00317D77">
            <w:pPr>
              <w:widowControl/>
              <w:tabs>
                <w:tab w:val="left" w:pos="-1080"/>
                <w:tab w:val="left" w:pos="-720"/>
                <w:tab w:val="left" w:pos="0"/>
                <w:tab w:val="left" w:pos="720"/>
                <w:tab w:val="left" w:pos="1440"/>
                <w:tab w:val="left" w:pos="1620"/>
                <w:tab w:val="right" w:pos="3660"/>
              </w:tabs>
              <w:spacing w:after="58"/>
              <w:jc w:val="center"/>
              <w:rPr>
                <w:sz w:val="24"/>
              </w:rPr>
            </w:pPr>
          </w:p>
        </w:tc>
      </w:tr>
    </w:tbl>
    <w:p w14:paraId="3436ADB4" w14:textId="77777777" w:rsidR="00373CC3" w:rsidRDefault="00373CC3">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0B083809"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30B2A902" w14:textId="77777777" w:rsidR="00603E5F" w:rsidRDefault="00603E5F" w:rsidP="00603E5F">
            <w:r>
              <w:t xml:space="preserve">Has Respondent, or any affiliate of Respondent, in the last five years, </w:t>
            </w:r>
            <w:r w:rsidRPr="00F10956">
              <w:t>(a) consent</w:t>
            </w:r>
            <w:r>
              <w:t>ed</w:t>
            </w:r>
            <w:r w:rsidRPr="00F10956">
              <w:t xml:space="preserve"> to the appointment of, or </w:t>
            </w:r>
            <w:r>
              <w:t>was</w:t>
            </w:r>
            <w:r w:rsidRPr="00F10956">
              <w:t xml:space="preserve"> taken in possession by, a receiver, trustee, custodian or liquidator of a substanti</w:t>
            </w:r>
            <w:r>
              <w:t>al part of its assets, (b) filed</w:t>
            </w:r>
            <w:r w:rsidRPr="00F10956">
              <w:t xml:space="preserve"> a bankruptcy petition in any bankruptcy court proceeding, (c) answer</w:t>
            </w:r>
            <w:r>
              <w:t>ed</w:t>
            </w:r>
            <w:r w:rsidRPr="00F10956">
              <w:t>, consent</w:t>
            </w:r>
            <w:r>
              <w:t>ed</w:t>
            </w:r>
            <w:r w:rsidRPr="00F10956">
              <w:t xml:space="preserve"> or </w:t>
            </w:r>
            <w:r>
              <w:t>sought</w:t>
            </w:r>
            <w:r w:rsidRPr="00F10956">
              <w:t xml:space="preserve"> relief under any bankruptcy or similar law or fail</w:t>
            </w:r>
            <w:r>
              <w:t>ed</w:t>
            </w:r>
            <w:r w:rsidRPr="00F10956">
              <w:t xml:space="preserve"> to obtain a dismissal of an involuntary petition, (d) admit</w:t>
            </w:r>
            <w:r>
              <w:t>ted</w:t>
            </w:r>
            <w:r w:rsidRPr="00F10956">
              <w:t xml:space="preserve"> in writing of its inability to pay its debts when due, (e) </w:t>
            </w:r>
            <w:r>
              <w:t>made</w:t>
            </w:r>
            <w:r w:rsidRPr="00F10956">
              <w:t xml:space="preserve"> a general assignment for the benefit of creditors, (f) </w:t>
            </w:r>
            <w:r>
              <w:t>was</w:t>
            </w:r>
            <w:r w:rsidRPr="00F10956">
              <w:t xml:space="preserve"> the subject of an involuntary proceeding seeking to adjudicate that Party bankrupt or insolvent, (g) </w:t>
            </w:r>
            <w:r>
              <w:t>sought</w:t>
            </w:r>
            <w:r w:rsidRPr="00F10956">
              <w:t xml:space="preserve"> reorganization, arrangement, adjustment, or composition of it or its debt under any law relating to bankruptcy, insolvency or reorganization or relief of debtors.</w:t>
            </w:r>
          </w:p>
          <w:p w14:paraId="510A8AAA"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p>
        </w:tc>
        <w:tc>
          <w:tcPr>
            <w:tcW w:w="5400" w:type="dxa"/>
            <w:tcBorders>
              <w:top w:val="single" w:sz="7" w:space="0" w:color="000000"/>
              <w:left w:val="single" w:sz="7" w:space="0" w:color="000000"/>
              <w:bottom w:val="single" w:sz="7" w:space="0" w:color="000000"/>
              <w:right w:val="single" w:sz="7" w:space="0" w:color="000000"/>
            </w:tcBorders>
            <w:vAlign w:val="bottom"/>
          </w:tcPr>
          <w:p w14:paraId="1C768CE7" w14:textId="77777777" w:rsidR="00603E5F" w:rsidRDefault="00603E5F" w:rsidP="00603E5F">
            <w:pPr>
              <w:widowControl/>
              <w:tabs>
                <w:tab w:val="left" w:pos="-1080"/>
                <w:tab w:val="left" w:pos="-720"/>
                <w:tab w:val="left" w:pos="0"/>
                <w:tab w:val="left" w:pos="720"/>
                <w:tab w:val="left" w:pos="1440"/>
                <w:tab w:val="left" w:pos="1620"/>
                <w:tab w:val="right" w:pos="3660"/>
              </w:tabs>
              <w:spacing w:after="58"/>
              <w:jc w:val="center"/>
              <w:rPr>
                <w:sz w:val="24"/>
              </w:rPr>
            </w:pPr>
          </w:p>
        </w:tc>
      </w:tr>
      <w:tr w:rsidR="00603E5F" w14:paraId="709C778D"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555A7AFF"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r>
              <w:t xml:space="preserve">Describe any facts presently known to Respondent that might adversely affect its ability to provide the service(s) bid herein as provided for in the </w:t>
            </w:r>
            <w:proofErr w:type="gramStart"/>
            <w:r>
              <w:t>RFP</w:t>
            </w:r>
            <w:proofErr w:type="gramEnd"/>
          </w:p>
          <w:p w14:paraId="0B2D7EA7" w14:textId="77777777" w:rsidR="00603E5F" w:rsidRDefault="00603E5F" w:rsidP="00603E5F">
            <w:pPr>
              <w:widowControl/>
              <w:tabs>
                <w:tab w:val="left" w:pos="-1080"/>
                <w:tab w:val="left" w:pos="-720"/>
                <w:tab w:val="left" w:pos="0"/>
                <w:tab w:val="left" w:pos="720"/>
                <w:tab w:val="left" w:pos="1440"/>
                <w:tab w:val="left" w:pos="1620"/>
                <w:tab w:val="right" w:pos="3660"/>
              </w:tabs>
              <w:spacing w:after="58"/>
            </w:pPr>
          </w:p>
        </w:tc>
        <w:tc>
          <w:tcPr>
            <w:tcW w:w="5400" w:type="dxa"/>
            <w:tcBorders>
              <w:top w:val="single" w:sz="7" w:space="0" w:color="000000"/>
              <w:left w:val="single" w:sz="7" w:space="0" w:color="000000"/>
              <w:bottom w:val="single" w:sz="7" w:space="0" w:color="000000"/>
              <w:right w:val="single" w:sz="7" w:space="0" w:color="000000"/>
            </w:tcBorders>
            <w:vAlign w:val="bottom"/>
          </w:tcPr>
          <w:p w14:paraId="6B60835D" w14:textId="77777777" w:rsidR="00603E5F" w:rsidRDefault="00603E5F" w:rsidP="00603E5F">
            <w:pPr>
              <w:widowControl/>
              <w:tabs>
                <w:tab w:val="left" w:pos="-1080"/>
                <w:tab w:val="left" w:pos="-720"/>
                <w:tab w:val="left" w:pos="0"/>
                <w:tab w:val="left" w:pos="720"/>
                <w:tab w:val="left" w:pos="1440"/>
                <w:tab w:val="left" w:pos="1620"/>
                <w:tab w:val="right" w:pos="3660"/>
              </w:tabs>
              <w:spacing w:after="58"/>
              <w:jc w:val="center"/>
              <w:rPr>
                <w:sz w:val="24"/>
              </w:rPr>
            </w:pPr>
          </w:p>
        </w:tc>
      </w:tr>
    </w:tbl>
    <w:p w14:paraId="3DA3444C" w14:textId="77777777" w:rsidR="00603E5F" w:rsidRDefault="00603E5F" w:rsidP="00603E5F">
      <w:pPr>
        <w:widowControl/>
        <w:tabs>
          <w:tab w:val="left" w:pos="-1080"/>
          <w:tab w:val="left" w:pos="-720"/>
          <w:tab w:val="left" w:pos="0"/>
          <w:tab w:val="left" w:pos="720"/>
          <w:tab w:val="left" w:pos="1440"/>
          <w:tab w:val="left" w:pos="1620"/>
          <w:tab w:val="right" w:pos="3660"/>
        </w:tabs>
        <w:rPr>
          <w:b/>
          <w:bCs/>
          <w:sz w:val="24"/>
        </w:rPr>
      </w:pPr>
    </w:p>
    <w:p w14:paraId="3B7FFCFD" w14:textId="77777777" w:rsidR="00603E5F" w:rsidRDefault="00603E5F" w:rsidP="00603E5F">
      <w:pPr>
        <w:widowControl/>
        <w:tabs>
          <w:tab w:val="left" w:pos="-1080"/>
          <w:tab w:val="left" w:pos="-720"/>
          <w:tab w:val="left" w:pos="0"/>
          <w:tab w:val="left" w:pos="720"/>
          <w:tab w:val="left" w:pos="1440"/>
          <w:tab w:val="left" w:pos="1620"/>
          <w:tab w:val="right" w:pos="3660"/>
        </w:tabs>
        <w:rPr>
          <w:sz w:val="24"/>
        </w:rPr>
      </w:pPr>
      <w:r>
        <w:rPr>
          <w:b/>
          <w:bCs/>
          <w:sz w:val="24"/>
        </w:rPr>
        <w:t>4. NEPOOL AND POWER SUPPLY EXPERIENCE</w:t>
      </w: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44CD3010"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38194689" w14:textId="77777777" w:rsidR="00603E5F" w:rsidRDefault="00603E5F" w:rsidP="00603E5F">
            <w:pPr>
              <w:spacing w:line="120" w:lineRule="exact"/>
              <w:rPr>
                <w:sz w:val="24"/>
              </w:rPr>
            </w:pPr>
          </w:p>
          <w:p w14:paraId="3CB3BA54"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Is Respondent a member of NEPOOL?</w:t>
            </w:r>
          </w:p>
        </w:tc>
        <w:tc>
          <w:tcPr>
            <w:tcW w:w="5400" w:type="dxa"/>
            <w:tcBorders>
              <w:top w:val="single" w:sz="7" w:space="0" w:color="000000"/>
              <w:left w:val="single" w:sz="7" w:space="0" w:color="000000"/>
              <w:bottom w:val="single" w:sz="7" w:space="0" w:color="000000"/>
              <w:right w:val="single" w:sz="7" w:space="0" w:color="000000"/>
            </w:tcBorders>
          </w:tcPr>
          <w:p w14:paraId="56000A12" w14:textId="77777777" w:rsidR="00603E5F" w:rsidRDefault="00603E5F" w:rsidP="00603E5F">
            <w:pPr>
              <w:spacing w:line="120" w:lineRule="exact"/>
              <w:rPr>
                <w:sz w:val="24"/>
              </w:rPr>
            </w:pPr>
          </w:p>
          <w:p w14:paraId="5A8F4169"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5C791DF4"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0EB9A444" w14:textId="77777777" w:rsidR="00603E5F" w:rsidRDefault="00603E5F" w:rsidP="00603E5F">
            <w:pPr>
              <w:spacing w:line="120" w:lineRule="exact"/>
              <w:rPr>
                <w:sz w:val="24"/>
              </w:rPr>
            </w:pPr>
          </w:p>
          <w:p w14:paraId="02DF7F00"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r>
              <w:rPr>
                <w:szCs w:val="20"/>
              </w:rPr>
              <w:t xml:space="preserve">Does Respondent have an executed and accepted </w:t>
            </w:r>
            <w:r w:rsidRPr="009D1C57">
              <w:rPr>
                <w:szCs w:val="20"/>
              </w:rPr>
              <w:t>Market Participant Service Agreement with ISO New England?</w:t>
            </w:r>
          </w:p>
        </w:tc>
        <w:tc>
          <w:tcPr>
            <w:tcW w:w="5400" w:type="dxa"/>
            <w:tcBorders>
              <w:top w:val="single" w:sz="7" w:space="0" w:color="000000"/>
              <w:left w:val="single" w:sz="7" w:space="0" w:color="000000"/>
              <w:bottom w:val="single" w:sz="7" w:space="0" w:color="000000"/>
              <w:right w:val="single" w:sz="7" w:space="0" w:color="000000"/>
            </w:tcBorders>
          </w:tcPr>
          <w:p w14:paraId="5317E29D" w14:textId="77777777" w:rsidR="00603E5F" w:rsidRDefault="00603E5F" w:rsidP="00603E5F">
            <w:pPr>
              <w:spacing w:line="120" w:lineRule="exact"/>
              <w:rPr>
                <w:sz w:val="24"/>
              </w:rPr>
            </w:pPr>
          </w:p>
          <w:p w14:paraId="565D830B"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1FA4F51B"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2D7EF521" w14:textId="77777777" w:rsidR="00603E5F" w:rsidRDefault="00603E5F" w:rsidP="00603E5F">
            <w:pPr>
              <w:spacing w:line="120" w:lineRule="exact"/>
              <w:rPr>
                <w:sz w:val="24"/>
              </w:rPr>
            </w:pPr>
          </w:p>
          <w:p w14:paraId="7A8EC482" w14:textId="77777777" w:rsidR="00603E5F" w:rsidRDefault="00603E5F" w:rsidP="00603E5F">
            <w:pPr>
              <w:widowControl/>
              <w:tabs>
                <w:tab w:val="left" w:pos="-1080"/>
                <w:tab w:val="left" w:pos="-720"/>
                <w:tab w:val="left" w:pos="0"/>
                <w:tab w:val="left" w:pos="360"/>
                <w:tab w:val="left" w:pos="1440"/>
                <w:tab w:val="left" w:pos="1620"/>
                <w:tab w:val="left" w:pos="2880"/>
              </w:tabs>
              <w:rPr>
                <w:sz w:val="24"/>
              </w:rPr>
            </w:pPr>
            <w:r>
              <w:rPr>
                <w:szCs w:val="20"/>
              </w:rPr>
              <w:t xml:space="preserve">Name of </w:t>
            </w:r>
            <w:r w:rsidRPr="009D1C57">
              <w:rPr>
                <w:szCs w:val="20"/>
              </w:rPr>
              <w:t>Market Participant if Respondent will have another Market Participant be responsible for its market settlement obligations</w:t>
            </w:r>
            <w:r>
              <w:rPr>
                <w:sz w:val="24"/>
              </w:rPr>
              <w:t>.</w:t>
            </w:r>
          </w:p>
        </w:tc>
        <w:tc>
          <w:tcPr>
            <w:tcW w:w="5400" w:type="dxa"/>
            <w:tcBorders>
              <w:top w:val="single" w:sz="7" w:space="0" w:color="000000"/>
              <w:left w:val="single" w:sz="7" w:space="0" w:color="000000"/>
              <w:bottom w:val="single" w:sz="7" w:space="0" w:color="000000"/>
              <w:right w:val="single" w:sz="7" w:space="0" w:color="000000"/>
            </w:tcBorders>
          </w:tcPr>
          <w:p w14:paraId="5215A10B" w14:textId="77777777" w:rsidR="00603E5F" w:rsidRDefault="00603E5F" w:rsidP="00603E5F">
            <w:pPr>
              <w:spacing w:line="120" w:lineRule="exact"/>
              <w:rPr>
                <w:sz w:val="24"/>
              </w:rPr>
            </w:pPr>
          </w:p>
          <w:p w14:paraId="22CFF98A"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2E543C58" w14:textId="77777777">
        <w:tblPrEx>
          <w:tblCellMar>
            <w:top w:w="0" w:type="dxa"/>
            <w:bottom w:w="0" w:type="dxa"/>
          </w:tblCellMar>
        </w:tblPrEx>
        <w:trPr>
          <w:trHeight w:val="1711"/>
        </w:trPr>
        <w:tc>
          <w:tcPr>
            <w:tcW w:w="3960" w:type="dxa"/>
            <w:tcBorders>
              <w:top w:val="single" w:sz="7" w:space="0" w:color="000000"/>
              <w:left w:val="single" w:sz="7" w:space="0" w:color="000000"/>
              <w:bottom w:val="single" w:sz="7" w:space="0" w:color="000000"/>
              <w:right w:val="single" w:sz="7" w:space="0" w:color="000000"/>
            </w:tcBorders>
          </w:tcPr>
          <w:p w14:paraId="165BDBB6" w14:textId="77777777" w:rsidR="00603E5F" w:rsidRDefault="00603E5F" w:rsidP="00603E5F">
            <w:pPr>
              <w:spacing w:line="120" w:lineRule="exact"/>
              <w:rPr>
                <w:sz w:val="24"/>
              </w:rPr>
            </w:pPr>
          </w:p>
          <w:p w14:paraId="5D0892DB"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Describe Respondent’s experience and record of performance in the areas of power marketing, brokering, sales, and/or contracting, for the last five years within NEPOOL and/or the </w:t>
            </w:r>
            <w:smartTag w:uri="urn:schemas-microsoft-com:office:smarttags" w:element="place">
              <w:r>
                <w:rPr>
                  <w:szCs w:val="20"/>
                </w:rPr>
                <w:t>New England</w:t>
              </w:r>
            </w:smartTag>
            <w:r>
              <w:rPr>
                <w:szCs w:val="20"/>
              </w:rPr>
              <w:t xml:space="preserve"> region.</w:t>
            </w:r>
          </w:p>
          <w:p w14:paraId="2CF6CF2D"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1376AF3E" w14:textId="77777777" w:rsidR="00603E5F" w:rsidRDefault="00603E5F" w:rsidP="00603E5F">
            <w:pPr>
              <w:spacing w:line="120" w:lineRule="exact"/>
              <w:rPr>
                <w:sz w:val="24"/>
              </w:rPr>
            </w:pPr>
          </w:p>
          <w:p w14:paraId="4B2D9259"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 w:val="24"/>
              </w:rPr>
            </w:pPr>
          </w:p>
        </w:tc>
      </w:tr>
      <w:tr w:rsidR="00603E5F" w14:paraId="3161A04E"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709BD7E7" w14:textId="77777777" w:rsidR="00603E5F" w:rsidRDefault="00603E5F" w:rsidP="00603E5F">
            <w:pPr>
              <w:spacing w:line="120" w:lineRule="exact"/>
              <w:rPr>
                <w:sz w:val="24"/>
              </w:rPr>
            </w:pPr>
          </w:p>
          <w:p w14:paraId="25B6B440"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Provide three references (name, title and contact information) who have contracted with the Respondent for similar </w:t>
            </w:r>
            <w:proofErr w:type="gramStart"/>
            <w:r>
              <w:rPr>
                <w:szCs w:val="20"/>
              </w:rPr>
              <w:t>load</w:t>
            </w:r>
            <w:proofErr w:type="gramEnd"/>
            <w:r>
              <w:rPr>
                <w:szCs w:val="20"/>
              </w:rPr>
              <w:t xml:space="preserve"> </w:t>
            </w:r>
          </w:p>
          <w:p w14:paraId="6D2DD47D"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following services within the last 2 years.</w:t>
            </w:r>
          </w:p>
          <w:p w14:paraId="123DA61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621887F5" w14:textId="77777777" w:rsidR="00603E5F" w:rsidRDefault="00603E5F" w:rsidP="00603E5F">
            <w:pPr>
              <w:spacing w:line="120" w:lineRule="exact"/>
              <w:rPr>
                <w:szCs w:val="20"/>
              </w:rPr>
            </w:pPr>
          </w:p>
          <w:p w14:paraId="62249B2B"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bl>
    <w:p w14:paraId="094FA875"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br w:type="page"/>
      </w:r>
      <w:r w:rsidRPr="00797F89">
        <w:rPr>
          <w:b/>
          <w:sz w:val="24"/>
        </w:rPr>
        <w:lastRenderedPageBreak/>
        <w:t>5. CONFLICTS OF INTEREST</w:t>
      </w:r>
    </w:p>
    <w:tbl>
      <w:tblPr>
        <w:tblW w:w="9360" w:type="dxa"/>
        <w:tblInd w:w="120" w:type="dxa"/>
        <w:tblLayout w:type="fixed"/>
        <w:tblCellMar>
          <w:left w:w="120" w:type="dxa"/>
          <w:right w:w="120" w:type="dxa"/>
        </w:tblCellMar>
        <w:tblLook w:val="0000" w:firstRow="0" w:lastRow="0" w:firstColumn="0" w:lastColumn="0" w:noHBand="0" w:noVBand="0"/>
      </w:tblPr>
      <w:tblGrid>
        <w:gridCol w:w="3960"/>
        <w:gridCol w:w="5400"/>
      </w:tblGrid>
      <w:tr w:rsidR="00603E5F" w:rsidRPr="00797F89" w14:paraId="137B89D2"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4FFE34FE" w14:textId="77777777" w:rsidR="00603E5F" w:rsidRPr="00797F89" w:rsidRDefault="00603E5F" w:rsidP="00603E5F">
            <w:pPr>
              <w:spacing w:line="120" w:lineRule="exact"/>
              <w:rPr>
                <w:sz w:val="24"/>
              </w:rPr>
            </w:pPr>
          </w:p>
          <w:p w14:paraId="6643DFB8"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r w:rsidRPr="00797F89">
              <w:t xml:space="preserve">Briefly describe any known conflicts of interest between bidder or an affiliate of bidder and Buyer, National Grid </w:t>
            </w:r>
            <w:proofErr w:type="gramStart"/>
            <w:smartTag w:uri="urn:schemas-microsoft-com:office:smarttags" w:element="country-region">
              <w:smartTag w:uri="urn:schemas-microsoft-com:office:smarttags" w:element="place">
                <w:r w:rsidRPr="00797F89">
                  <w:t>USA</w:t>
                </w:r>
              </w:smartTag>
            </w:smartTag>
            <w:proofErr w:type="gramEnd"/>
            <w:r w:rsidRPr="00797F89">
              <w:t xml:space="preserve"> or any affiliates of the foregoing. </w:t>
            </w:r>
          </w:p>
        </w:tc>
        <w:tc>
          <w:tcPr>
            <w:tcW w:w="5400" w:type="dxa"/>
            <w:tcBorders>
              <w:top w:val="single" w:sz="7" w:space="0" w:color="000000"/>
              <w:left w:val="single" w:sz="7" w:space="0" w:color="000000"/>
              <w:bottom w:val="single" w:sz="7" w:space="0" w:color="000000"/>
              <w:right w:val="single" w:sz="7" w:space="0" w:color="000000"/>
            </w:tcBorders>
          </w:tcPr>
          <w:p w14:paraId="54EA81D1" w14:textId="77777777" w:rsidR="00603E5F" w:rsidRPr="00797F89" w:rsidRDefault="00603E5F" w:rsidP="00603E5F">
            <w:pPr>
              <w:spacing w:line="120" w:lineRule="exact"/>
              <w:rPr>
                <w:sz w:val="24"/>
              </w:rPr>
            </w:pPr>
          </w:p>
          <w:p w14:paraId="4382FEF3"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r w:rsidR="00603E5F" w:rsidRPr="00797F89" w14:paraId="3061C46E"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0562F317" w14:textId="77777777" w:rsidR="00603E5F" w:rsidRPr="00797F89" w:rsidRDefault="00603E5F" w:rsidP="00603E5F">
            <w:pPr>
              <w:spacing w:line="120" w:lineRule="exact"/>
              <w:rPr>
                <w:sz w:val="24"/>
              </w:rPr>
            </w:pPr>
          </w:p>
          <w:p w14:paraId="40147CDE"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797F89">
              <w:t xml:space="preserve">Enumerate any litigation, claims or complaints asserted by bidder or an affiliate of bidder, </w:t>
            </w:r>
            <w:r w:rsidR="003D1626">
              <w:t xml:space="preserve">against Buyer, National </w:t>
            </w:r>
            <w:proofErr w:type="gramStart"/>
            <w:r w:rsidR="003D1626">
              <w:t>Grid</w:t>
            </w:r>
            <w:proofErr w:type="gramEnd"/>
            <w:r w:rsidRPr="00797F89">
              <w:t xml:space="preserve"> or an affiliate of any of the foregoing.</w:t>
            </w:r>
          </w:p>
          <w:p w14:paraId="6D071D5F"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44FEC5B7" w14:textId="77777777" w:rsidR="00603E5F" w:rsidRPr="00797F89" w:rsidRDefault="00603E5F" w:rsidP="00603E5F">
            <w:pPr>
              <w:spacing w:line="120" w:lineRule="exact"/>
              <w:rPr>
                <w:sz w:val="24"/>
              </w:rPr>
            </w:pPr>
          </w:p>
          <w:p w14:paraId="7CF3CF39"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r w:rsidR="00603E5F" w:rsidRPr="00797F89" w14:paraId="0A92B741"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31B97A37" w14:textId="77777777" w:rsidR="00603E5F" w:rsidRPr="00797F89" w:rsidRDefault="00603E5F" w:rsidP="00603E5F">
            <w:pPr>
              <w:spacing w:line="120" w:lineRule="exact"/>
              <w:rPr>
                <w:sz w:val="24"/>
              </w:rPr>
            </w:pPr>
          </w:p>
          <w:p w14:paraId="33926A0C"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797F89">
              <w:t>Enumerate any litigation, claims or complaints asserted against bidder or an affiliate of bi</w:t>
            </w:r>
            <w:r w:rsidR="003D1626">
              <w:t xml:space="preserve">dder by Buyer, National </w:t>
            </w:r>
            <w:proofErr w:type="gramStart"/>
            <w:r w:rsidR="003D1626">
              <w:t>Grid</w:t>
            </w:r>
            <w:proofErr w:type="gramEnd"/>
            <w:r w:rsidR="003D1626">
              <w:t xml:space="preserve"> </w:t>
            </w:r>
            <w:r w:rsidRPr="00797F89">
              <w:t>or an affiliate of any of the foregoing.</w:t>
            </w:r>
          </w:p>
          <w:p w14:paraId="12FB0E93"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c>
          <w:tcPr>
            <w:tcW w:w="5400" w:type="dxa"/>
            <w:tcBorders>
              <w:top w:val="single" w:sz="7" w:space="0" w:color="000000"/>
              <w:left w:val="single" w:sz="7" w:space="0" w:color="000000"/>
              <w:bottom w:val="single" w:sz="7" w:space="0" w:color="000000"/>
              <w:right w:val="single" w:sz="7" w:space="0" w:color="000000"/>
            </w:tcBorders>
          </w:tcPr>
          <w:p w14:paraId="446AEA6E" w14:textId="77777777" w:rsidR="00603E5F" w:rsidRPr="00797F89" w:rsidRDefault="00603E5F" w:rsidP="00603E5F">
            <w:pPr>
              <w:spacing w:line="120" w:lineRule="exact"/>
              <w:rPr>
                <w:sz w:val="24"/>
              </w:rPr>
            </w:pPr>
          </w:p>
          <w:p w14:paraId="54B04D4F" w14:textId="77777777" w:rsidR="00603E5F" w:rsidRPr="00797F89" w:rsidRDefault="00603E5F" w:rsidP="00603E5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p>
        </w:tc>
      </w:tr>
    </w:tbl>
    <w:p w14:paraId="398CED24" w14:textId="77777777" w:rsidR="00603E5F" w:rsidRDefault="00603E5F" w:rsidP="00603E5F">
      <w:pPr>
        <w:widowControl/>
        <w:tabs>
          <w:tab w:val="left" w:pos="-1080"/>
          <w:tab w:val="left" w:pos="-720"/>
          <w:tab w:val="left" w:pos="0"/>
          <w:tab w:val="left" w:pos="720"/>
          <w:tab w:val="left" w:pos="1440"/>
          <w:tab w:val="left" w:pos="1620"/>
          <w:tab w:val="right" w:pos="3660"/>
        </w:tabs>
        <w:rPr>
          <w:b/>
          <w:bCs/>
          <w:szCs w:val="20"/>
        </w:rPr>
      </w:pPr>
    </w:p>
    <w:p w14:paraId="6E723E37" w14:textId="77777777" w:rsidR="00603E5F" w:rsidRPr="00603E5F" w:rsidRDefault="00603E5F" w:rsidP="00603E5F">
      <w:pPr>
        <w:widowControl/>
        <w:tabs>
          <w:tab w:val="left" w:pos="-1080"/>
          <w:tab w:val="left" w:pos="-720"/>
          <w:tab w:val="left" w:pos="0"/>
          <w:tab w:val="left" w:pos="720"/>
          <w:tab w:val="left" w:pos="1440"/>
          <w:tab w:val="left" w:pos="1620"/>
          <w:tab w:val="right" w:pos="3660"/>
        </w:tabs>
        <w:rPr>
          <w:sz w:val="24"/>
        </w:rPr>
      </w:pPr>
      <w:r w:rsidRPr="00603E5F">
        <w:rPr>
          <w:b/>
          <w:bCs/>
          <w:sz w:val="24"/>
        </w:rPr>
        <w:t xml:space="preserve">6. SCOPE OF BID AND TERMS OF </w:t>
      </w:r>
      <w:smartTag w:uri="urn:schemas-microsoft-com:office:smarttags" w:element="City">
        <w:smartTag w:uri="urn:schemas-microsoft-com:office:smarttags" w:element="place">
          <w:r w:rsidRPr="00603E5F">
            <w:rPr>
              <w:b/>
              <w:bCs/>
              <w:sz w:val="24"/>
            </w:rPr>
            <w:t>SALE</w:t>
          </w:r>
        </w:smartTag>
      </w:smartTag>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603E5F" w14:paraId="3FAB3067" w14:textId="77777777">
        <w:tblPrEx>
          <w:tblCellMar>
            <w:top w:w="0" w:type="dxa"/>
            <w:bottom w:w="0" w:type="dxa"/>
          </w:tblCellMar>
        </w:tblPrEx>
        <w:trPr>
          <w:trHeight w:val="2083"/>
        </w:trPr>
        <w:tc>
          <w:tcPr>
            <w:tcW w:w="3960" w:type="dxa"/>
            <w:tcBorders>
              <w:top w:val="single" w:sz="7" w:space="0" w:color="000000"/>
              <w:left w:val="single" w:sz="7" w:space="0" w:color="000000"/>
              <w:bottom w:val="single" w:sz="7" w:space="0" w:color="000000"/>
              <w:right w:val="single" w:sz="7" w:space="0" w:color="000000"/>
            </w:tcBorders>
          </w:tcPr>
          <w:p w14:paraId="2FC9B067" w14:textId="77777777" w:rsidR="00603E5F" w:rsidRDefault="00603E5F" w:rsidP="00603E5F">
            <w:pPr>
              <w:spacing w:line="120" w:lineRule="exact"/>
              <w:rPr>
                <w:szCs w:val="20"/>
              </w:rPr>
            </w:pPr>
          </w:p>
          <w:p w14:paraId="678132F6"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Will Respondent execute a contract substantially </w:t>
            </w:r>
            <w:proofErr w:type="gramStart"/>
            <w:r>
              <w:rPr>
                <w:szCs w:val="20"/>
              </w:rPr>
              <w:t>similar to</w:t>
            </w:r>
            <w:proofErr w:type="gramEnd"/>
            <w:r>
              <w:rPr>
                <w:szCs w:val="20"/>
              </w:rPr>
              <w:t xml:space="preserve"> the </w:t>
            </w:r>
            <w:r w:rsidR="00A344E6">
              <w:rPr>
                <w:szCs w:val="20"/>
              </w:rPr>
              <w:t xml:space="preserve">Master </w:t>
            </w:r>
            <w:r>
              <w:rPr>
                <w:szCs w:val="20"/>
              </w:rPr>
              <w:t>Power Agreement contained in Appendi</w:t>
            </w:r>
            <w:r w:rsidR="000174E8">
              <w:rPr>
                <w:szCs w:val="20"/>
              </w:rPr>
              <w:t>x</w:t>
            </w:r>
            <w:r>
              <w:rPr>
                <w:szCs w:val="20"/>
              </w:rPr>
              <w:t xml:space="preserve"> B?</w:t>
            </w:r>
          </w:p>
          <w:p w14:paraId="628CF583"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54B37CE1"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04CA98DC"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r>
              <w:rPr>
                <w:szCs w:val="20"/>
              </w:rPr>
              <w:t xml:space="preserve">Explain any proposed modifications. </w:t>
            </w:r>
          </w:p>
          <w:p w14:paraId="6B56F095"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01587AF8"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3A7232DE" w14:textId="77777777" w:rsidR="00603E5F" w:rsidRDefault="00603E5F" w:rsidP="00603E5F">
            <w:pPr>
              <w:widowControl/>
              <w:tabs>
                <w:tab w:val="left" w:pos="-1080"/>
                <w:tab w:val="left" w:pos="-720"/>
                <w:tab w:val="left" w:pos="0"/>
                <w:tab w:val="left" w:pos="720"/>
                <w:tab w:val="left" w:pos="1440"/>
                <w:tab w:val="left" w:pos="1620"/>
                <w:tab w:val="right" w:pos="3660"/>
              </w:tabs>
              <w:rPr>
                <w:szCs w:val="20"/>
              </w:rPr>
            </w:pPr>
          </w:p>
          <w:p w14:paraId="4A164005"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52A2EF29" w14:textId="77777777" w:rsidR="00603E5F" w:rsidRDefault="00603E5F" w:rsidP="00603E5F">
            <w:pPr>
              <w:spacing w:line="120" w:lineRule="exact"/>
              <w:rPr>
                <w:szCs w:val="20"/>
              </w:rPr>
            </w:pPr>
          </w:p>
          <w:p w14:paraId="4FBDCE96"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r w:rsidR="00603E5F" w14:paraId="21A90722" w14:textId="77777777">
        <w:tblPrEx>
          <w:tblCellMar>
            <w:top w:w="0" w:type="dxa"/>
            <w:bottom w:w="0" w:type="dxa"/>
          </w:tblCellMar>
        </w:tblPrEx>
        <w:tc>
          <w:tcPr>
            <w:tcW w:w="3960" w:type="dxa"/>
            <w:tcBorders>
              <w:top w:val="single" w:sz="7" w:space="0" w:color="000000"/>
              <w:left w:val="single" w:sz="7" w:space="0" w:color="000000"/>
              <w:bottom w:val="single" w:sz="7" w:space="0" w:color="000000"/>
              <w:right w:val="single" w:sz="7" w:space="0" w:color="000000"/>
            </w:tcBorders>
          </w:tcPr>
          <w:p w14:paraId="256CA614" w14:textId="77777777" w:rsidR="00603E5F" w:rsidRDefault="00603E5F" w:rsidP="00603E5F">
            <w:pPr>
              <w:spacing w:line="120" w:lineRule="exact"/>
              <w:rPr>
                <w:szCs w:val="20"/>
              </w:rPr>
            </w:pPr>
          </w:p>
          <w:p w14:paraId="542C0BC1"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r>
              <w:rPr>
                <w:szCs w:val="20"/>
              </w:rPr>
              <w:t>List all regulatory approvals required before service can commence.</w:t>
            </w:r>
          </w:p>
          <w:p w14:paraId="38CBD7AF"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c>
          <w:tcPr>
            <w:tcW w:w="5400" w:type="dxa"/>
            <w:tcBorders>
              <w:top w:val="single" w:sz="7" w:space="0" w:color="000000"/>
              <w:left w:val="single" w:sz="7" w:space="0" w:color="000000"/>
              <w:bottom w:val="single" w:sz="7" w:space="0" w:color="000000"/>
              <w:right w:val="single" w:sz="7" w:space="0" w:color="000000"/>
            </w:tcBorders>
          </w:tcPr>
          <w:p w14:paraId="7F1E35FA" w14:textId="77777777" w:rsidR="00603E5F" w:rsidRDefault="00603E5F" w:rsidP="00603E5F">
            <w:pPr>
              <w:spacing w:line="120" w:lineRule="exact"/>
              <w:rPr>
                <w:szCs w:val="20"/>
              </w:rPr>
            </w:pPr>
          </w:p>
          <w:p w14:paraId="4509BD1E" w14:textId="77777777" w:rsidR="00603E5F" w:rsidRDefault="00603E5F" w:rsidP="00603E5F">
            <w:pPr>
              <w:widowControl/>
              <w:tabs>
                <w:tab w:val="left" w:pos="-1080"/>
                <w:tab w:val="left" w:pos="-720"/>
                <w:tab w:val="left" w:pos="0"/>
                <w:tab w:val="left" w:pos="720"/>
                <w:tab w:val="left" w:pos="1440"/>
                <w:tab w:val="left" w:pos="1620"/>
                <w:tab w:val="right" w:pos="3660"/>
              </w:tabs>
              <w:spacing w:after="58"/>
              <w:rPr>
                <w:szCs w:val="20"/>
              </w:rPr>
            </w:pPr>
          </w:p>
        </w:tc>
      </w:tr>
    </w:tbl>
    <w:p w14:paraId="6C837805" w14:textId="77777777" w:rsidR="00E46C44" w:rsidRDefault="00E46C44" w:rsidP="00465B35">
      <w:pPr>
        <w:rPr>
          <w:b/>
          <w:bCs/>
          <w:sz w:val="22"/>
          <w:szCs w:val="22"/>
        </w:rPr>
        <w:sectPr w:rsidR="00E46C44" w:rsidSect="00373CC3">
          <w:headerReference w:type="default" r:id="rId7"/>
          <w:footerReference w:type="default" r:id="rId8"/>
          <w:endnotePr>
            <w:numFmt w:val="decimal"/>
          </w:endnotePr>
          <w:pgSz w:w="12240" w:h="15840" w:code="1"/>
          <w:pgMar w:top="720" w:right="1440" w:bottom="720" w:left="1440" w:header="720" w:footer="600" w:gutter="0"/>
          <w:pgNumType w:start="1"/>
          <w:cols w:space="720"/>
          <w:noEndnote/>
        </w:sectPr>
      </w:pPr>
    </w:p>
    <w:p w14:paraId="0AA03B66" w14:textId="77777777" w:rsidR="00465B35" w:rsidRPr="00B7032B" w:rsidRDefault="00A94906" w:rsidP="00465B35">
      <w:pPr>
        <w:rPr>
          <w:b/>
          <w:bCs/>
          <w:sz w:val="22"/>
          <w:szCs w:val="22"/>
        </w:rPr>
      </w:pPr>
      <w:r w:rsidRPr="00B7032B">
        <w:rPr>
          <w:b/>
          <w:bCs/>
          <w:sz w:val="22"/>
          <w:szCs w:val="22"/>
        </w:rPr>
        <w:lastRenderedPageBreak/>
        <w:t xml:space="preserve">7. Proposed Pricing </w:t>
      </w:r>
    </w:p>
    <w:p w14:paraId="40137AF7" w14:textId="77777777" w:rsidR="00A94906" w:rsidRPr="00B7032B" w:rsidRDefault="00A94906" w:rsidP="00465B35">
      <w:pPr>
        <w:jc w:val="center"/>
        <w:rPr>
          <w:b/>
          <w:bCs/>
          <w:sz w:val="22"/>
          <w:szCs w:val="22"/>
        </w:rPr>
      </w:pPr>
      <w:r w:rsidRPr="00B7032B">
        <w:rPr>
          <w:b/>
          <w:bCs/>
          <w:sz w:val="22"/>
          <w:szCs w:val="22"/>
        </w:rPr>
        <w:t xml:space="preserve">(Respondent </w:t>
      </w:r>
      <w:r w:rsidR="008B2878" w:rsidRPr="00B7032B">
        <w:rPr>
          <w:b/>
          <w:bCs/>
          <w:sz w:val="22"/>
          <w:szCs w:val="22"/>
        </w:rPr>
        <w:t>required</w:t>
      </w:r>
      <w:r w:rsidRPr="00B7032B">
        <w:rPr>
          <w:b/>
          <w:bCs/>
          <w:sz w:val="22"/>
          <w:szCs w:val="22"/>
        </w:rPr>
        <w:t xml:space="preserve"> to use bidding spreadsheet included on </w:t>
      </w:r>
      <w:r w:rsidR="00241D45" w:rsidRPr="00B7032B">
        <w:rPr>
          <w:b/>
          <w:sz w:val="22"/>
          <w:szCs w:val="22"/>
        </w:rPr>
        <w:t>procurement web</w:t>
      </w:r>
      <w:r w:rsidRPr="00B7032B">
        <w:rPr>
          <w:b/>
          <w:sz w:val="22"/>
          <w:szCs w:val="22"/>
        </w:rPr>
        <w:t>site</w:t>
      </w:r>
      <w:r w:rsidRPr="00B7032B">
        <w:rPr>
          <w:b/>
          <w:bCs/>
          <w:sz w:val="22"/>
          <w:szCs w:val="22"/>
        </w:rPr>
        <w:t>)</w:t>
      </w:r>
    </w:p>
    <w:p w14:paraId="46613770" w14:textId="77777777" w:rsidR="000F5797" w:rsidRPr="003D3FCB" w:rsidRDefault="000F5797" w:rsidP="00465B35">
      <w:pPr>
        <w:jc w:val="center"/>
        <w:rPr>
          <w:b/>
          <w:bCs/>
          <w:color w:val="FF0000"/>
          <w:sz w:val="22"/>
          <w:szCs w:val="22"/>
        </w:rPr>
      </w:pPr>
    </w:p>
    <w:p w14:paraId="1A989822" w14:textId="77777777" w:rsidR="000F5797" w:rsidRPr="000F5797" w:rsidRDefault="00E016A5" w:rsidP="00465B35">
      <w:pPr>
        <w:jc w:val="center"/>
        <w:rPr>
          <w:b/>
          <w:bCs/>
          <w:sz w:val="22"/>
          <w:szCs w:val="22"/>
        </w:rPr>
      </w:pPr>
      <w:r w:rsidRPr="00E016A5">
        <w:pict w14:anchorId="6B111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213.75pt">
            <v:imagedata r:id="rId9" o:title=""/>
          </v:shape>
        </w:pict>
      </w:r>
    </w:p>
    <w:sectPr w:rsidR="000F5797" w:rsidRPr="000F5797" w:rsidSect="00504613">
      <w:endnotePr>
        <w:numFmt w:val="decimal"/>
      </w:endnotePr>
      <w:pgSz w:w="12240" w:h="15840" w:code="1"/>
      <w:pgMar w:top="720" w:right="576" w:bottom="720" w:left="1440" w:header="720" w:footer="60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5F97" w14:textId="77777777" w:rsidR="00EF20E5" w:rsidRDefault="00EF20E5">
      <w:r>
        <w:separator/>
      </w:r>
    </w:p>
  </w:endnote>
  <w:endnote w:type="continuationSeparator" w:id="0">
    <w:p w14:paraId="666DA98C" w14:textId="77777777" w:rsidR="00EF20E5" w:rsidRDefault="00EF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0215" w14:textId="77777777" w:rsidR="003A437F" w:rsidRDefault="003A437F">
    <w:pPr>
      <w:spacing w:line="38" w:lineRule="exact"/>
      <w:rPr>
        <w:sz w:val="24"/>
      </w:rPr>
    </w:pPr>
  </w:p>
  <w:p w14:paraId="7290B977" w14:textId="77777777" w:rsidR="003A437F" w:rsidRDefault="003A437F">
    <w:pPr>
      <w:jc w:val="right"/>
      <w:rPr>
        <w:b/>
        <w:bCs/>
        <w:sz w:val="24"/>
      </w:rPr>
    </w:pPr>
    <w:r>
      <w:rPr>
        <w:b/>
        <w:bCs/>
        <w:sz w:val="24"/>
      </w:rPr>
      <w:t>Request for Power Supply Proposals</w:t>
    </w:r>
  </w:p>
  <w:p w14:paraId="35280244" w14:textId="77777777" w:rsidR="003A437F" w:rsidRPr="00085792" w:rsidRDefault="001827F4" w:rsidP="00A94906">
    <w:pPr>
      <w:spacing w:line="240" w:lineRule="exact"/>
      <w:jc w:val="right"/>
      <w:rPr>
        <w:b/>
        <w:sz w:val="24"/>
      </w:rPr>
    </w:pPr>
    <w:r>
      <w:rPr>
        <w:b/>
        <w:sz w:val="24"/>
      </w:rPr>
      <w:t>August 9, 2024</w:t>
    </w:r>
  </w:p>
  <w:p w14:paraId="5AEBC43E" w14:textId="77777777" w:rsidR="003A437F" w:rsidRPr="00085792" w:rsidRDefault="003A437F" w:rsidP="00603E5F">
    <w:pPr>
      <w:jc w:val="right"/>
      <w:rPr>
        <w:sz w:val="24"/>
      </w:rPr>
    </w:pPr>
    <w:r w:rsidRPr="00085792">
      <w:rPr>
        <w:b/>
        <w:bCs/>
        <w:sz w:val="24"/>
      </w:rPr>
      <w:t>Appendix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1EBF" w14:textId="77777777" w:rsidR="00EF20E5" w:rsidRDefault="00EF20E5">
      <w:r>
        <w:separator/>
      </w:r>
    </w:p>
  </w:footnote>
  <w:footnote w:type="continuationSeparator" w:id="0">
    <w:p w14:paraId="7D748836" w14:textId="77777777" w:rsidR="00EF20E5" w:rsidRDefault="00EF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9800" w14:textId="77777777" w:rsidR="003A437F" w:rsidRDefault="003A437F" w:rsidP="00603E5F">
    <w:pPr>
      <w:rPr>
        <w:b/>
        <w:bCs/>
        <w:sz w:val="24"/>
      </w:rPr>
    </w:pPr>
    <w:proofErr w:type="gramStart"/>
    <w:r>
      <w:rPr>
        <w:b/>
        <w:bCs/>
        <w:sz w:val="24"/>
      </w:rPr>
      <w:t>RESPONDENT:_</w:t>
    </w:r>
    <w:proofErr w:type="gramEnd"/>
    <w:r>
      <w:rPr>
        <w:b/>
        <w:bCs/>
        <w:sz w:val="24"/>
      </w:rPr>
      <w:t>____________________________________________</w:t>
    </w:r>
  </w:p>
  <w:p w14:paraId="18E021E0" w14:textId="77777777" w:rsidR="003A437F" w:rsidRPr="00603E5F" w:rsidRDefault="003A437F" w:rsidP="00603E5F">
    <w:pPr>
      <w:rPr>
        <w:sz w:val="16"/>
        <w:szCs w:val="16"/>
      </w:rPr>
    </w:pPr>
  </w:p>
  <w:p w14:paraId="69805B2D" w14:textId="77777777" w:rsidR="003A437F" w:rsidRDefault="003A437F">
    <w:pPr>
      <w:spacing w:line="38"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96AC00"/>
    <w:lvl w:ilvl="0">
      <w:numFmt w:val="decimal"/>
      <w:lvlText w:val="*"/>
      <w:lvlJc w:val="left"/>
    </w:lvl>
  </w:abstractNum>
  <w:abstractNum w:abstractNumId="1" w15:restartNumberingAfterBreak="0">
    <w:nsid w:val="02F52AD0"/>
    <w:multiLevelType w:val="multilevel"/>
    <w:tmpl w:val="2572D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251BE"/>
    <w:multiLevelType w:val="multilevel"/>
    <w:tmpl w:val="DCA0715A"/>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8ED3010"/>
    <w:multiLevelType w:val="multilevel"/>
    <w:tmpl w:val="3CD0438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sz w:val="22"/>
        <w:szCs w:val="22"/>
      </w:rPr>
    </w:lvl>
    <w:lvl w:ilvl="2">
      <w:start w:val="1"/>
      <w:numFmt w:val="decimal"/>
      <w:lvlText w:val="1.6.%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 w15:restartNumberingAfterBreak="0">
    <w:nsid w:val="0A225972"/>
    <w:multiLevelType w:val="multilevel"/>
    <w:tmpl w:val="15F84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86BDB"/>
    <w:multiLevelType w:val="hybridMultilevel"/>
    <w:tmpl w:val="DF4AA490"/>
    <w:lvl w:ilvl="0" w:tplc="FFFFFFFF">
      <w:start w:val="1"/>
      <w:numFmt w:val="bullet"/>
      <w:lvlText w:val=""/>
      <w:lvlJc w:val="left"/>
      <w:pPr>
        <w:tabs>
          <w:tab w:val="num" w:pos="2224"/>
        </w:tabs>
        <w:ind w:left="2224" w:hanging="360"/>
      </w:pPr>
      <w:rPr>
        <w:rFonts w:ascii="Symbol" w:hAnsi="Symbol" w:hint="default"/>
      </w:rPr>
    </w:lvl>
    <w:lvl w:ilvl="1" w:tplc="FFFFFFFF" w:tentative="1">
      <w:start w:val="1"/>
      <w:numFmt w:val="bullet"/>
      <w:lvlText w:val="o"/>
      <w:lvlJc w:val="left"/>
      <w:pPr>
        <w:tabs>
          <w:tab w:val="num" w:pos="2944"/>
        </w:tabs>
        <w:ind w:left="2944" w:hanging="360"/>
      </w:pPr>
      <w:rPr>
        <w:rFonts w:ascii="Courier New" w:hAnsi="Courier New" w:hint="default"/>
      </w:rPr>
    </w:lvl>
    <w:lvl w:ilvl="2" w:tplc="FFFFFFFF" w:tentative="1">
      <w:start w:val="1"/>
      <w:numFmt w:val="bullet"/>
      <w:lvlText w:val=""/>
      <w:lvlJc w:val="left"/>
      <w:pPr>
        <w:tabs>
          <w:tab w:val="num" w:pos="3664"/>
        </w:tabs>
        <w:ind w:left="3664" w:hanging="360"/>
      </w:pPr>
      <w:rPr>
        <w:rFonts w:ascii="Wingdings" w:hAnsi="Wingdings" w:hint="default"/>
      </w:rPr>
    </w:lvl>
    <w:lvl w:ilvl="3" w:tplc="FFFFFFFF" w:tentative="1">
      <w:start w:val="1"/>
      <w:numFmt w:val="bullet"/>
      <w:lvlText w:val=""/>
      <w:lvlJc w:val="left"/>
      <w:pPr>
        <w:tabs>
          <w:tab w:val="num" w:pos="4384"/>
        </w:tabs>
        <w:ind w:left="4384" w:hanging="360"/>
      </w:pPr>
      <w:rPr>
        <w:rFonts w:ascii="Symbol" w:hAnsi="Symbol" w:hint="default"/>
      </w:rPr>
    </w:lvl>
    <w:lvl w:ilvl="4" w:tplc="FFFFFFFF" w:tentative="1">
      <w:start w:val="1"/>
      <w:numFmt w:val="bullet"/>
      <w:lvlText w:val="o"/>
      <w:lvlJc w:val="left"/>
      <w:pPr>
        <w:tabs>
          <w:tab w:val="num" w:pos="5104"/>
        </w:tabs>
        <w:ind w:left="5104" w:hanging="360"/>
      </w:pPr>
      <w:rPr>
        <w:rFonts w:ascii="Courier New" w:hAnsi="Courier New" w:hint="default"/>
      </w:rPr>
    </w:lvl>
    <w:lvl w:ilvl="5" w:tplc="FFFFFFFF" w:tentative="1">
      <w:start w:val="1"/>
      <w:numFmt w:val="bullet"/>
      <w:lvlText w:val=""/>
      <w:lvlJc w:val="left"/>
      <w:pPr>
        <w:tabs>
          <w:tab w:val="num" w:pos="5824"/>
        </w:tabs>
        <w:ind w:left="5824" w:hanging="360"/>
      </w:pPr>
      <w:rPr>
        <w:rFonts w:ascii="Wingdings" w:hAnsi="Wingdings" w:hint="default"/>
      </w:rPr>
    </w:lvl>
    <w:lvl w:ilvl="6" w:tplc="FFFFFFFF" w:tentative="1">
      <w:start w:val="1"/>
      <w:numFmt w:val="bullet"/>
      <w:lvlText w:val=""/>
      <w:lvlJc w:val="left"/>
      <w:pPr>
        <w:tabs>
          <w:tab w:val="num" w:pos="6544"/>
        </w:tabs>
        <w:ind w:left="6544" w:hanging="360"/>
      </w:pPr>
      <w:rPr>
        <w:rFonts w:ascii="Symbol" w:hAnsi="Symbol" w:hint="default"/>
      </w:rPr>
    </w:lvl>
    <w:lvl w:ilvl="7" w:tplc="FFFFFFFF" w:tentative="1">
      <w:start w:val="1"/>
      <w:numFmt w:val="bullet"/>
      <w:lvlText w:val="o"/>
      <w:lvlJc w:val="left"/>
      <w:pPr>
        <w:tabs>
          <w:tab w:val="num" w:pos="7264"/>
        </w:tabs>
        <w:ind w:left="7264" w:hanging="360"/>
      </w:pPr>
      <w:rPr>
        <w:rFonts w:ascii="Courier New" w:hAnsi="Courier New" w:hint="default"/>
      </w:rPr>
    </w:lvl>
    <w:lvl w:ilvl="8" w:tplc="FFFFFFFF" w:tentative="1">
      <w:start w:val="1"/>
      <w:numFmt w:val="bullet"/>
      <w:lvlText w:val=""/>
      <w:lvlJc w:val="left"/>
      <w:pPr>
        <w:tabs>
          <w:tab w:val="num" w:pos="7984"/>
        </w:tabs>
        <w:ind w:left="7984" w:hanging="360"/>
      </w:pPr>
      <w:rPr>
        <w:rFonts w:ascii="Wingdings" w:hAnsi="Wingdings" w:hint="default"/>
      </w:rPr>
    </w:lvl>
  </w:abstractNum>
  <w:abstractNum w:abstractNumId="6" w15:restartNumberingAfterBreak="0">
    <w:nsid w:val="18885A9E"/>
    <w:multiLevelType w:val="hybridMultilevel"/>
    <w:tmpl w:val="71DC956E"/>
    <w:lvl w:ilvl="0" w:tplc="22628B50">
      <w:start w:val="1"/>
      <w:numFmt w:val="bullet"/>
      <w:lvlText w:val=""/>
      <w:lvlJc w:val="left"/>
      <w:pPr>
        <w:tabs>
          <w:tab w:val="num" w:pos="720"/>
        </w:tabs>
        <w:ind w:left="720" w:hanging="360"/>
      </w:pPr>
      <w:rPr>
        <w:rFonts w:ascii="Wingdings" w:hAnsi="Wingdings" w:hint="default"/>
      </w:rPr>
    </w:lvl>
    <w:lvl w:ilvl="1" w:tplc="1C262106" w:tentative="1">
      <w:start w:val="1"/>
      <w:numFmt w:val="bullet"/>
      <w:lvlText w:val=""/>
      <w:lvlJc w:val="left"/>
      <w:pPr>
        <w:tabs>
          <w:tab w:val="num" w:pos="1440"/>
        </w:tabs>
        <w:ind w:left="1440" w:hanging="360"/>
      </w:pPr>
      <w:rPr>
        <w:rFonts w:ascii="Wingdings" w:hAnsi="Wingdings" w:hint="default"/>
      </w:rPr>
    </w:lvl>
    <w:lvl w:ilvl="2" w:tplc="50265C34" w:tentative="1">
      <w:start w:val="1"/>
      <w:numFmt w:val="bullet"/>
      <w:lvlText w:val=""/>
      <w:lvlJc w:val="left"/>
      <w:pPr>
        <w:tabs>
          <w:tab w:val="num" w:pos="2160"/>
        </w:tabs>
        <w:ind w:left="2160" w:hanging="360"/>
      </w:pPr>
      <w:rPr>
        <w:rFonts w:ascii="Wingdings" w:hAnsi="Wingdings" w:hint="default"/>
      </w:rPr>
    </w:lvl>
    <w:lvl w:ilvl="3" w:tplc="A20AC6B4" w:tentative="1">
      <w:start w:val="1"/>
      <w:numFmt w:val="bullet"/>
      <w:lvlText w:val=""/>
      <w:lvlJc w:val="left"/>
      <w:pPr>
        <w:tabs>
          <w:tab w:val="num" w:pos="2880"/>
        </w:tabs>
        <w:ind w:left="2880" w:hanging="360"/>
      </w:pPr>
      <w:rPr>
        <w:rFonts w:ascii="Wingdings" w:hAnsi="Wingdings" w:hint="default"/>
      </w:rPr>
    </w:lvl>
    <w:lvl w:ilvl="4" w:tplc="999ECC4E" w:tentative="1">
      <w:start w:val="1"/>
      <w:numFmt w:val="bullet"/>
      <w:lvlText w:val=""/>
      <w:lvlJc w:val="left"/>
      <w:pPr>
        <w:tabs>
          <w:tab w:val="num" w:pos="3600"/>
        </w:tabs>
        <w:ind w:left="3600" w:hanging="360"/>
      </w:pPr>
      <w:rPr>
        <w:rFonts w:ascii="Wingdings" w:hAnsi="Wingdings" w:hint="default"/>
      </w:rPr>
    </w:lvl>
    <w:lvl w:ilvl="5" w:tplc="7E40EF78" w:tentative="1">
      <w:start w:val="1"/>
      <w:numFmt w:val="bullet"/>
      <w:lvlText w:val=""/>
      <w:lvlJc w:val="left"/>
      <w:pPr>
        <w:tabs>
          <w:tab w:val="num" w:pos="4320"/>
        </w:tabs>
        <w:ind w:left="4320" w:hanging="360"/>
      </w:pPr>
      <w:rPr>
        <w:rFonts w:ascii="Wingdings" w:hAnsi="Wingdings" w:hint="default"/>
      </w:rPr>
    </w:lvl>
    <w:lvl w:ilvl="6" w:tplc="620AAA0A" w:tentative="1">
      <w:start w:val="1"/>
      <w:numFmt w:val="bullet"/>
      <w:lvlText w:val=""/>
      <w:lvlJc w:val="left"/>
      <w:pPr>
        <w:tabs>
          <w:tab w:val="num" w:pos="5040"/>
        </w:tabs>
        <w:ind w:left="5040" w:hanging="360"/>
      </w:pPr>
      <w:rPr>
        <w:rFonts w:ascii="Wingdings" w:hAnsi="Wingdings" w:hint="default"/>
      </w:rPr>
    </w:lvl>
    <w:lvl w:ilvl="7" w:tplc="E2567B10" w:tentative="1">
      <w:start w:val="1"/>
      <w:numFmt w:val="bullet"/>
      <w:lvlText w:val=""/>
      <w:lvlJc w:val="left"/>
      <w:pPr>
        <w:tabs>
          <w:tab w:val="num" w:pos="5760"/>
        </w:tabs>
        <w:ind w:left="5760" w:hanging="360"/>
      </w:pPr>
      <w:rPr>
        <w:rFonts w:ascii="Wingdings" w:hAnsi="Wingdings" w:hint="default"/>
      </w:rPr>
    </w:lvl>
    <w:lvl w:ilvl="8" w:tplc="915E2A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05E7E"/>
    <w:multiLevelType w:val="multilevel"/>
    <w:tmpl w:val="2572D5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177CD"/>
    <w:multiLevelType w:val="hybridMultilevel"/>
    <w:tmpl w:val="7F2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B1AB8"/>
    <w:multiLevelType w:val="multilevel"/>
    <w:tmpl w:val="8A6A6B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B05260"/>
    <w:multiLevelType w:val="hybridMultilevel"/>
    <w:tmpl w:val="F25E86B4"/>
    <w:lvl w:ilvl="0" w:tplc="FDBCAE66">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3926AA"/>
    <w:multiLevelType w:val="hybridMultilevel"/>
    <w:tmpl w:val="2850E2A4"/>
    <w:lvl w:ilvl="0" w:tplc="04090001">
      <w:start w:val="1"/>
      <w:numFmt w:val="bullet"/>
      <w:lvlText w:val=""/>
      <w:lvlJc w:val="left"/>
      <w:pPr>
        <w:tabs>
          <w:tab w:val="num" w:pos="1620"/>
        </w:tabs>
        <w:ind w:left="16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54520A"/>
    <w:multiLevelType w:val="multilevel"/>
    <w:tmpl w:val="15F48F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FA385A"/>
    <w:multiLevelType w:val="hybridMultilevel"/>
    <w:tmpl w:val="15F84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46A5C"/>
    <w:multiLevelType w:val="hybridMultilevel"/>
    <w:tmpl w:val="2572D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C465B"/>
    <w:multiLevelType w:val="hybridMultilevel"/>
    <w:tmpl w:val="98EE65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0B2541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2EB23C8"/>
    <w:multiLevelType w:val="hybridMultilevel"/>
    <w:tmpl w:val="7F2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60CFC"/>
    <w:multiLevelType w:val="multilevel"/>
    <w:tmpl w:val="C532AF3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0F6D11"/>
    <w:multiLevelType w:val="hybridMultilevel"/>
    <w:tmpl w:val="DCA0715A"/>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9F774B5"/>
    <w:multiLevelType w:val="hybridMultilevel"/>
    <w:tmpl w:val="40F0B9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A714749"/>
    <w:multiLevelType w:val="hybridMultilevel"/>
    <w:tmpl w:val="9EC8F99A"/>
    <w:lvl w:ilvl="0" w:tplc="42A8A5E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5A0FC2"/>
    <w:multiLevelType w:val="multilevel"/>
    <w:tmpl w:val="CD6E96EC"/>
    <w:lvl w:ilvl="0">
      <w:start w:val="7"/>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C55A73"/>
    <w:multiLevelType w:val="hybridMultilevel"/>
    <w:tmpl w:val="503ED3D0"/>
    <w:lvl w:ilvl="0" w:tplc="058E6AAE">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4" w15:restartNumberingAfterBreak="0">
    <w:nsid w:val="57C32DB2"/>
    <w:multiLevelType w:val="multilevel"/>
    <w:tmpl w:val="6466F1B8"/>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B056B47"/>
    <w:multiLevelType w:val="hybridMultilevel"/>
    <w:tmpl w:val="C57837A0"/>
    <w:lvl w:ilvl="0" w:tplc="447EF7CA">
      <w:start w:val="1"/>
      <w:numFmt w:val="bullet"/>
      <w:lvlText w:val=""/>
      <w:lvlJc w:val="left"/>
      <w:pPr>
        <w:tabs>
          <w:tab w:val="num" w:pos="720"/>
        </w:tabs>
        <w:ind w:left="720" w:hanging="360"/>
      </w:pPr>
      <w:rPr>
        <w:rFonts w:ascii="Wingdings" w:hAnsi="Wingdings" w:hint="default"/>
      </w:rPr>
    </w:lvl>
    <w:lvl w:ilvl="1" w:tplc="C6CAA69E" w:tentative="1">
      <w:start w:val="1"/>
      <w:numFmt w:val="bullet"/>
      <w:lvlText w:val=""/>
      <w:lvlJc w:val="left"/>
      <w:pPr>
        <w:tabs>
          <w:tab w:val="num" w:pos="1440"/>
        </w:tabs>
        <w:ind w:left="1440" w:hanging="360"/>
      </w:pPr>
      <w:rPr>
        <w:rFonts w:ascii="Wingdings" w:hAnsi="Wingdings" w:hint="default"/>
      </w:rPr>
    </w:lvl>
    <w:lvl w:ilvl="2" w:tplc="91A05324" w:tentative="1">
      <w:start w:val="1"/>
      <w:numFmt w:val="bullet"/>
      <w:lvlText w:val=""/>
      <w:lvlJc w:val="left"/>
      <w:pPr>
        <w:tabs>
          <w:tab w:val="num" w:pos="2160"/>
        </w:tabs>
        <w:ind w:left="2160" w:hanging="360"/>
      </w:pPr>
      <w:rPr>
        <w:rFonts w:ascii="Wingdings" w:hAnsi="Wingdings" w:hint="default"/>
      </w:rPr>
    </w:lvl>
    <w:lvl w:ilvl="3" w:tplc="0A36065C" w:tentative="1">
      <w:start w:val="1"/>
      <w:numFmt w:val="bullet"/>
      <w:lvlText w:val=""/>
      <w:lvlJc w:val="left"/>
      <w:pPr>
        <w:tabs>
          <w:tab w:val="num" w:pos="2880"/>
        </w:tabs>
        <w:ind w:left="2880" w:hanging="360"/>
      </w:pPr>
      <w:rPr>
        <w:rFonts w:ascii="Wingdings" w:hAnsi="Wingdings" w:hint="default"/>
      </w:rPr>
    </w:lvl>
    <w:lvl w:ilvl="4" w:tplc="6B063844" w:tentative="1">
      <w:start w:val="1"/>
      <w:numFmt w:val="bullet"/>
      <w:lvlText w:val=""/>
      <w:lvlJc w:val="left"/>
      <w:pPr>
        <w:tabs>
          <w:tab w:val="num" w:pos="3600"/>
        </w:tabs>
        <w:ind w:left="3600" w:hanging="360"/>
      </w:pPr>
      <w:rPr>
        <w:rFonts w:ascii="Wingdings" w:hAnsi="Wingdings" w:hint="default"/>
      </w:rPr>
    </w:lvl>
    <w:lvl w:ilvl="5" w:tplc="D82EF3A6" w:tentative="1">
      <w:start w:val="1"/>
      <w:numFmt w:val="bullet"/>
      <w:lvlText w:val=""/>
      <w:lvlJc w:val="left"/>
      <w:pPr>
        <w:tabs>
          <w:tab w:val="num" w:pos="4320"/>
        </w:tabs>
        <w:ind w:left="4320" w:hanging="360"/>
      </w:pPr>
      <w:rPr>
        <w:rFonts w:ascii="Wingdings" w:hAnsi="Wingdings" w:hint="default"/>
      </w:rPr>
    </w:lvl>
    <w:lvl w:ilvl="6" w:tplc="EF48591E" w:tentative="1">
      <w:start w:val="1"/>
      <w:numFmt w:val="bullet"/>
      <w:lvlText w:val=""/>
      <w:lvlJc w:val="left"/>
      <w:pPr>
        <w:tabs>
          <w:tab w:val="num" w:pos="5040"/>
        </w:tabs>
        <w:ind w:left="5040" w:hanging="360"/>
      </w:pPr>
      <w:rPr>
        <w:rFonts w:ascii="Wingdings" w:hAnsi="Wingdings" w:hint="default"/>
      </w:rPr>
    </w:lvl>
    <w:lvl w:ilvl="7" w:tplc="48B47DC2" w:tentative="1">
      <w:start w:val="1"/>
      <w:numFmt w:val="bullet"/>
      <w:lvlText w:val=""/>
      <w:lvlJc w:val="left"/>
      <w:pPr>
        <w:tabs>
          <w:tab w:val="num" w:pos="5760"/>
        </w:tabs>
        <w:ind w:left="5760" w:hanging="360"/>
      </w:pPr>
      <w:rPr>
        <w:rFonts w:ascii="Wingdings" w:hAnsi="Wingdings" w:hint="default"/>
      </w:rPr>
    </w:lvl>
    <w:lvl w:ilvl="8" w:tplc="F7A8A35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A33262"/>
    <w:multiLevelType w:val="multilevel"/>
    <w:tmpl w:val="2572D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380E56"/>
    <w:multiLevelType w:val="hybridMultilevel"/>
    <w:tmpl w:val="980686DE"/>
    <w:lvl w:ilvl="0" w:tplc="04090001">
      <w:start w:val="1"/>
      <w:numFmt w:val="bulle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8FD53EB"/>
    <w:multiLevelType w:val="hybridMultilevel"/>
    <w:tmpl w:val="CD6E96EC"/>
    <w:lvl w:ilvl="0" w:tplc="98B02BD4">
      <w:start w:val="7"/>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4792639">
    <w:abstractNumId w:val="0"/>
    <w:lvlOverride w:ilvl="0">
      <w:lvl w:ilvl="0">
        <w:numFmt w:val="bullet"/>
        <w:lvlText w:val=""/>
        <w:legacy w:legacy="1" w:legacySpace="0" w:legacyIndent="180"/>
        <w:lvlJc w:val="left"/>
        <w:pPr>
          <w:ind w:left="1620" w:hanging="180"/>
        </w:pPr>
        <w:rPr>
          <w:rFonts w:ascii="WP TypographicSymbols" w:hAnsi="WP TypographicSymbols" w:hint="default"/>
        </w:rPr>
      </w:lvl>
    </w:lvlOverride>
  </w:num>
  <w:num w:numId="2" w16cid:durableId="948924954">
    <w:abstractNumId w:val="20"/>
  </w:num>
  <w:num w:numId="3" w16cid:durableId="490146367">
    <w:abstractNumId w:val="24"/>
  </w:num>
  <w:num w:numId="4" w16cid:durableId="1240867588">
    <w:abstractNumId w:val="28"/>
  </w:num>
  <w:num w:numId="5" w16cid:durableId="303434450">
    <w:abstractNumId w:val="18"/>
  </w:num>
  <w:num w:numId="6" w16cid:durableId="1488401999">
    <w:abstractNumId w:val="15"/>
  </w:num>
  <w:num w:numId="7" w16cid:durableId="1171480501">
    <w:abstractNumId w:val="14"/>
  </w:num>
  <w:num w:numId="8" w16cid:durableId="1898974771">
    <w:abstractNumId w:val="8"/>
  </w:num>
  <w:num w:numId="9" w16cid:durableId="1998142571">
    <w:abstractNumId w:val="17"/>
  </w:num>
  <w:num w:numId="10" w16cid:durableId="424963706">
    <w:abstractNumId w:val="16"/>
  </w:num>
  <w:num w:numId="11" w16cid:durableId="488912628">
    <w:abstractNumId w:val="12"/>
  </w:num>
  <w:num w:numId="12" w16cid:durableId="1563709165">
    <w:abstractNumId w:val="9"/>
  </w:num>
  <w:num w:numId="13" w16cid:durableId="591622902">
    <w:abstractNumId w:val="6"/>
  </w:num>
  <w:num w:numId="14" w16cid:durableId="370960246">
    <w:abstractNumId w:val="25"/>
  </w:num>
  <w:num w:numId="15" w16cid:durableId="1609390607">
    <w:abstractNumId w:val="21"/>
  </w:num>
  <w:num w:numId="16" w16cid:durableId="1183973455">
    <w:abstractNumId w:val="19"/>
  </w:num>
  <w:num w:numId="17" w16cid:durableId="2128347570">
    <w:abstractNumId w:val="2"/>
  </w:num>
  <w:num w:numId="18" w16cid:durableId="915475281">
    <w:abstractNumId w:val="11"/>
  </w:num>
  <w:num w:numId="19" w16cid:durableId="1355034035">
    <w:abstractNumId w:val="10"/>
  </w:num>
  <w:num w:numId="20" w16cid:durableId="1950695975">
    <w:abstractNumId w:val="5"/>
  </w:num>
  <w:num w:numId="21" w16cid:durableId="628825769">
    <w:abstractNumId w:val="26"/>
  </w:num>
  <w:num w:numId="22" w16cid:durableId="2051219444">
    <w:abstractNumId w:val="7"/>
  </w:num>
  <w:num w:numId="23" w16cid:durableId="145439120">
    <w:abstractNumId w:val="1"/>
  </w:num>
  <w:num w:numId="24" w16cid:durableId="10378748">
    <w:abstractNumId w:val="13"/>
  </w:num>
  <w:num w:numId="25" w16cid:durableId="1481462304">
    <w:abstractNumId w:val="4"/>
  </w:num>
  <w:num w:numId="26" w16cid:durableId="1498039425">
    <w:abstractNumId w:val="23"/>
  </w:num>
  <w:num w:numId="27" w16cid:durableId="1435514463">
    <w:abstractNumId w:val="3"/>
  </w:num>
  <w:num w:numId="28" w16cid:durableId="389500291">
    <w:abstractNumId w:val="27"/>
  </w:num>
  <w:num w:numId="29" w16cid:durableId="16346750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B29"/>
    <w:rsid w:val="000000FA"/>
    <w:rsid w:val="00014F41"/>
    <w:rsid w:val="000172AF"/>
    <w:rsid w:val="000174E8"/>
    <w:rsid w:val="000200E6"/>
    <w:rsid w:val="00020492"/>
    <w:rsid w:val="00020E0D"/>
    <w:rsid w:val="000279D2"/>
    <w:rsid w:val="00027CF0"/>
    <w:rsid w:val="0003629A"/>
    <w:rsid w:val="00043861"/>
    <w:rsid w:val="00044718"/>
    <w:rsid w:val="00050575"/>
    <w:rsid w:val="000535CD"/>
    <w:rsid w:val="00054352"/>
    <w:rsid w:val="000562D7"/>
    <w:rsid w:val="00057030"/>
    <w:rsid w:val="000601B6"/>
    <w:rsid w:val="0006601F"/>
    <w:rsid w:val="0006646E"/>
    <w:rsid w:val="00074645"/>
    <w:rsid w:val="00074926"/>
    <w:rsid w:val="00085792"/>
    <w:rsid w:val="0008770A"/>
    <w:rsid w:val="0009181F"/>
    <w:rsid w:val="000A0C15"/>
    <w:rsid w:val="000A48A9"/>
    <w:rsid w:val="000A5A4C"/>
    <w:rsid w:val="000A79AE"/>
    <w:rsid w:val="000C0C0F"/>
    <w:rsid w:val="000C5AAF"/>
    <w:rsid w:val="000D4BCF"/>
    <w:rsid w:val="000D519A"/>
    <w:rsid w:val="000E6735"/>
    <w:rsid w:val="000E726F"/>
    <w:rsid w:val="000F3BE0"/>
    <w:rsid w:val="000F5797"/>
    <w:rsid w:val="000F7D13"/>
    <w:rsid w:val="0010379A"/>
    <w:rsid w:val="0010774A"/>
    <w:rsid w:val="00110B92"/>
    <w:rsid w:val="00114A2C"/>
    <w:rsid w:val="00114C86"/>
    <w:rsid w:val="00116A3C"/>
    <w:rsid w:val="0012133E"/>
    <w:rsid w:val="00122C76"/>
    <w:rsid w:val="001419D9"/>
    <w:rsid w:val="00147807"/>
    <w:rsid w:val="00152242"/>
    <w:rsid w:val="001528B2"/>
    <w:rsid w:val="00152AF2"/>
    <w:rsid w:val="00154385"/>
    <w:rsid w:val="001563DB"/>
    <w:rsid w:val="00173FAF"/>
    <w:rsid w:val="00174F5A"/>
    <w:rsid w:val="00175BA5"/>
    <w:rsid w:val="00177E4D"/>
    <w:rsid w:val="00180AAD"/>
    <w:rsid w:val="001827F4"/>
    <w:rsid w:val="0018601A"/>
    <w:rsid w:val="00195D66"/>
    <w:rsid w:val="00196649"/>
    <w:rsid w:val="001B5BDE"/>
    <w:rsid w:val="001C0B5C"/>
    <w:rsid w:val="001C74BB"/>
    <w:rsid w:val="001D15F0"/>
    <w:rsid w:val="001D4837"/>
    <w:rsid w:val="001E11A0"/>
    <w:rsid w:val="001E3445"/>
    <w:rsid w:val="001E6786"/>
    <w:rsid w:val="001F2A02"/>
    <w:rsid w:val="00200003"/>
    <w:rsid w:val="0020132E"/>
    <w:rsid w:val="00205318"/>
    <w:rsid w:val="0020623F"/>
    <w:rsid w:val="00210CBC"/>
    <w:rsid w:val="0021425C"/>
    <w:rsid w:val="002143BF"/>
    <w:rsid w:val="002151C8"/>
    <w:rsid w:val="0022326C"/>
    <w:rsid w:val="002248FC"/>
    <w:rsid w:val="002301FC"/>
    <w:rsid w:val="002306D9"/>
    <w:rsid w:val="00230C7B"/>
    <w:rsid w:val="0023367F"/>
    <w:rsid w:val="00241D45"/>
    <w:rsid w:val="00251EC5"/>
    <w:rsid w:val="0025413F"/>
    <w:rsid w:val="00263A5B"/>
    <w:rsid w:val="002645F3"/>
    <w:rsid w:val="00266227"/>
    <w:rsid w:val="00267CE3"/>
    <w:rsid w:val="00271E8F"/>
    <w:rsid w:val="00273D77"/>
    <w:rsid w:val="002766F2"/>
    <w:rsid w:val="00277825"/>
    <w:rsid w:val="002848D1"/>
    <w:rsid w:val="002A2A9F"/>
    <w:rsid w:val="002A4172"/>
    <w:rsid w:val="002A43E6"/>
    <w:rsid w:val="002A5438"/>
    <w:rsid w:val="002B0EA9"/>
    <w:rsid w:val="002B24D1"/>
    <w:rsid w:val="002E0534"/>
    <w:rsid w:val="002E1C7B"/>
    <w:rsid w:val="002E20AD"/>
    <w:rsid w:val="002E359B"/>
    <w:rsid w:val="002E693F"/>
    <w:rsid w:val="002F47A2"/>
    <w:rsid w:val="002F5133"/>
    <w:rsid w:val="002F711E"/>
    <w:rsid w:val="003003F8"/>
    <w:rsid w:val="00302184"/>
    <w:rsid w:val="0030280C"/>
    <w:rsid w:val="00302C64"/>
    <w:rsid w:val="0030487B"/>
    <w:rsid w:val="00305C86"/>
    <w:rsid w:val="00307895"/>
    <w:rsid w:val="00307AE1"/>
    <w:rsid w:val="0031555D"/>
    <w:rsid w:val="00317180"/>
    <w:rsid w:val="00317D77"/>
    <w:rsid w:val="00323395"/>
    <w:rsid w:val="00330D8F"/>
    <w:rsid w:val="00341E6F"/>
    <w:rsid w:val="003521FE"/>
    <w:rsid w:val="00356DDA"/>
    <w:rsid w:val="00360F3F"/>
    <w:rsid w:val="00362DD5"/>
    <w:rsid w:val="00365ED6"/>
    <w:rsid w:val="00373CC3"/>
    <w:rsid w:val="00376038"/>
    <w:rsid w:val="0037678F"/>
    <w:rsid w:val="003807DA"/>
    <w:rsid w:val="003A437F"/>
    <w:rsid w:val="003C48FE"/>
    <w:rsid w:val="003D0139"/>
    <w:rsid w:val="003D1626"/>
    <w:rsid w:val="003D2BA9"/>
    <w:rsid w:val="003D3011"/>
    <w:rsid w:val="003D342F"/>
    <w:rsid w:val="003D3FCB"/>
    <w:rsid w:val="003E20B4"/>
    <w:rsid w:val="003E2F4A"/>
    <w:rsid w:val="003F4113"/>
    <w:rsid w:val="004047B1"/>
    <w:rsid w:val="00407380"/>
    <w:rsid w:val="00413683"/>
    <w:rsid w:val="00417459"/>
    <w:rsid w:val="00422D47"/>
    <w:rsid w:val="00442AC2"/>
    <w:rsid w:val="004438FD"/>
    <w:rsid w:val="00444B5A"/>
    <w:rsid w:val="004573D6"/>
    <w:rsid w:val="00463E02"/>
    <w:rsid w:val="0046449B"/>
    <w:rsid w:val="00465B35"/>
    <w:rsid w:val="00467163"/>
    <w:rsid w:val="004855A0"/>
    <w:rsid w:val="004860FE"/>
    <w:rsid w:val="004950F2"/>
    <w:rsid w:val="004B604D"/>
    <w:rsid w:val="004D1059"/>
    <w:rsid w:val="004E0F06"/>
    <w:rsid w:val="004E7DCD"/>
    <w:rsid w:val="004F395E"/>
    <w:rsid w:val="004F41C1"/>
    <w:rsid w:val="00504613"/>
    <w:rsid w:val="00526DC6"/>
    <w:rsid w:val="005305B8"/>
    <w:rsid w:val="00532015"/>
    <w:rsid w:val="00540076"/>
    <w:rsid w:val="0054177D"/>
    <w:rsid w:val="00547DDF"/>
    <w:rsid w:val="00551014"/>
    <w:rsid w:val="00554617"/>
    <w:rsid w:val="00555940"/>
    <w:rsid w:val="00560572"/>
    <w:rsid w:val="00563335"/>
    <w:rsid w:val="00566A0D"/>
    <w:rsid w:val="00575AC9"/>
    <w:rsid w:val="00577547"/>
    <w:rsid w:val="005825FC"/>
    <w:rsid w:val="00586585"/>
    <w:rsid w:val="00595C7E"/>
    <w:rsid w:val="0059656D"/>
    <w:rsid w:val="00597E34"/>
    <w:rsid w:val="005A36D2"/>
    <w:rsid w:val="005B5724"/>
    <w:rsid w:val="005B6DD3"/>
    <w:rsid w:val="005D2E54"/>
    <w:rsid w:val="005E5177"/>
    <w:rsid w:val="005E5629"/>
    <w:rsid w:val="005F4A24"/>
    <w:rsid w:val="00600E4B"/>
    <w:rsid w:val="0060148B"/>
    <w:rsid w:val="00603E5F"/>
    <w:rsid w:val="0060451B"/>
    <w:rsid w:val="006053F7"/>
    <w:rsid w:val="00611199"/>
    <w:rsid w:val="00625E60"/>
    <w:rsid w:val="006337F2"/>
    <w:rsid w:val="00633A5C"/>
    <w:rsid w:val="00634D5D"/>
    <w:rsid w:val="0064111C"/>
    <w:rsid w:val="0065142D"/>
    <w:rsid w:val="00661425"/>
    <w:rsid w:val="00663216"/>
    <w:rsid w:val="006655CC"/>
    <w:rsid w:val="00665A80"/>
    <w:rsid w:val="006663FF"/>
    <w:rsid w:val="00673324"/>
    <w:rsid w:val="0067653E"/>
    <w:rsid w:val="00680225"/>
    <w:rsid w:val="006811EE"/>
    <w:rsid w:val="00681788"/>
    <w:rsid w:val="0068251A"/>
    <w:rsid w:val="00685896"/>
    <w:rsid w:val="0068638A"/>
    <w:rsid w:val="006870C8"/>
    <w:rsid w:val="00687FBD"/>
    <w:rsid w:val="00692C68"/>
    <w:rsid w:val="006B39F3"/>
    <w:rsid w:val="006B5347"/>
    <w:rsid w:val="006C50AE"/>
    <w:rsid w:val="006C71E7"/>
    <w:rsid w:val="006C77C9"/>
    <w:rsid w:val="006E30C5"/>
    <w:rsid w:val="006E5EA9"/>
    <w:rsid w:val="006F009A"/>
    <w:rsid w:val="006F1115"/>
    <w:rsid w:val="006F59E6"/>
    <w:rsid w:val="00700372"/>
    <w:rsid w:val="0070303E"/>
    <w:rsid w:val="007324E3"/>
    <w:rsid w:val="00735B7B"/>
    <w:rsid w:val="0075192A"/>
    <w:rsid w:val="00754D7B"/>
    <w:rsid w:val="007619F0"/>
    <w:rsid w:val="00763336"/>
    <w:rsid w:val="00766CBF"/>
    <w:rsid w:val="00776599"/>
    <w:rsid w:val="00782211"/>
    <w:rsid w:val="007835FB"/>
    <w:rsid w:val="00794017"/>
    <w:rsid w:val="00795181"/>
    <w:rsid w:val="007A1F29"/>
    <w:rsid w:val="007A3F84"/>
    <w:rsid w:val="007A50D4"/>
    <w:rsid w:val="007B2161"/>
    <w:rsid w:val="007B59B9"/>
    <w:rsid w:val="007C0929"/>
    <w:rsid w:val="007D6256"/>
    <w:rsid w:val="007D6750"/>
    <w:rsid w:val="007D75F4"/>
    <w:rsid w:val="007E7E74"/>
    <w:rsid w:val="007F1FE6"/>
    <w:rsid w:val="007F3539"/>
    <w:rsid w:val="007F3AE7"/>
    <w:rsid w:val="007F4C26"/>
    <w:rsid w:val="007F5D8C"/>
    <w:rsid w:val="00800DD5"/>
    <w:rsid w:val="00800F41"/>
    <w:rsid w:val="008018B9"/>
    <w:rsid w:val="0080222C"/>
    <w:rsid w:val="00806E70"/>
    <w:rsid w:val="00811885"/>
    <w:rsid w:val="008142D7"/>
    <w:rsid w:val="0082009B"/>
    <w:rsid w:val="00820277"/>
    <w:rsid w:val="00823CD1"/>
    <w:rsid w:val="008252EE"/>
    <w:rsid w:val="0083575F"/>
    <w:rsid w:val="0084486C"/>
    <w:rsid w:val="008515F8"/>
    <w:rsid w:val="00851C6F"/>
    <w:rsid w:val="00856867"/>
    <w:rsid w:val="00872960"/>
    <w:rsid w:val="00877094"/>
    <w:rsid w:val="00883B09"/>
    <w:rsid w:val="00884DBE"/>
    <w:rsid w:val="00887BF6"/>
    <w:rsid w:val="00891DD8"/>
    <w:rsid w:val="008A27D4"/>
    <w:rsid w:val="008A5D08"/>
    <w:rsid w:val="008B2878"/>
    <w:rsid w:val="008B546E"/>
    <w:rsid w:val="008B7794"/>
    <w:rsid w:val="008C124B"/>
    <w:rsid w:val="008C2D0E"/>
    <w:rsid w:val="008C33C4"/>
    <w:rsid w:val="008E0101"/>
    <w:rsid w:val="008E0C47"/>
    <w:rsid w:val="008E1816"/>
    <w:rsid w:val="00911DF3"/>
    <w:rsid w:val="009215A1"/>
    <w:rsid w:val="00943452"/>
    <w:rsid w:val="00955FA0"/>
    <w:rsid w:val="009613BE"/>
    <w:rsid w:val="0096542D"/>
    <w:rsid w:val="00965F60"/>
    <w:rsid w:val="00971977"/>
    <w:rsid w:val="00975E2F"/>
    <w:rsid w:val="00977467"/>
    <w:rsid w:val="00983F5A"/>
    <w:rsid w:val="0099611A"/>
    <w:rsid w:val="0099687D"/>
    <w:rsid w:val="009A1B07"/>
    <w:rsid w:val="009A2854"/>
    <w:rsid w:val="009A52F2"/>
    <w:rsid w:val="009A60F2"/>
    <w:rsid w:val="009B2A36"/>
    <w:rsid w:val="009B356E"/>
    <w:rsid w:val="009B520D"/>
    <w:rsid w:val="009B5AE3"/>
    <w:rsid w:val="009C5CEA"/>
    <w:rsid w:val="009D018A"/>
    <w:rsid w:val="009D0D06"/>
    <w:rsid w:val="009D67AA"/>
    <w:rsid w:val="009D6844"/>
    <w:rsid w:val="009E1086"/>
    <w:rsid w:val="009E3DF5"/>
    <w:rsid w:val="009F26F0"/>
    <w:rsid w:val="009F4EE5"/>
    <w:rsid w:val="009F524D"/>
    <w:rsid w:val="009F7A7B"/>
    <w:rsid w:val="00A00654"/>
    <w:rsid w:val="00A0245E"/>
    <w:rsid w:val="00A0277E"/>
    <w:rsid w:val="00A05704"/>
    <w:rsid w:val="00A1121F"/>
    <w:rsid w:val="00A13D62"/>
    <w:rsid w:val="00A165A6"/>
    <w:rsid w:val="00A22D01"/>
    <w:rsid w:val="00A25F0B"/>
    <w:rsid w:val="00A31F99"/>
    <w:rsid w:val="00A325B8"/>
    <w:rsid w:val="00A344E6"/>
    <w:rsid w:val="00A362A3"/>
    <w:rsid w:val="00A42B88"/>
    <w:rsid w:val="00A52D5F"/>
    <w:rsid w:val="00A67576"/>
    <w:rsid w:val="00A71A3A"/>
    <w:rsid w:val="00A82324"/>
    <w:rsid w:val="00A85613"/>
    <w:rsid w:val="00A87149"/>
    <w:rsid w:val="00A9371F"/>
    <w:rsid w:val="00A94906"/>
    <w:rsid w:val="00A96640"/>
    <w:rsid w:val="00A9713E"/>
    <w:rsid w:val="00AA32B1"/>
    <w:rsid w:val="00AA4601"/>
    <w:rsid w:val="00AA6E68"/>
    <w:rsid w:val="00AB0A36"/>
    <w:rsid w:val="00AB2EE1"/>
    <w:rsid w:val="00AC2A1B"/>
    <w:rsid w:val="00AC3999"/>
    <w:rsid w:val="00AD299F"/>
    <w:rsid w:val="00AD3949"/>
    <w:rsid w:val="00AE17B2"/>
    <w:rsid w:val="00AE29F2"/>
    <w:rsid w:val="00AE2CF4"/>
    <w:rsid w:val="00AE378E"/>
    <w:rsid w:val="00AF19E8"/>
    <w:rsid w:val="00AF4243"/>
    <w:rsid w:val="00AF6F93"/>
    <w:rsid w:val="00B062B5"/>
    <w:rsid w:val="00B1288C"/>
    <w:rsid w:val="00B16419"/>
    <w:rsid w:val="00B1747E"/>
    <w:rsid w:val="00B22471"/>
    <w:rsid w:val="00B24D60"/>
    <w:rsid w:val="00B25A4E"/>
    <w:rsid w:val="00B31A4B"/>
    <w:rsid w:val="00B31B58"/>
    <w:rsid w:val="00B4481C"/>
    <w:rsid w:val="00B44CC1"/>
    <w:rsid w:val="00B44E49"/>
    <w:rsid w:val="00B47301"/>
    <w:rsid w:val="00B47F7E"/>
    <w:rsid w:val="00B53D29"/>
    <w:rsid w:val="00B55454"/>
    <w:rsid w:val="00B60733"/>
    <w:rsid w:val="00B640E8"/>
    <w:rsid w:val="00B7032B"/>
    <w:rsid w:val="00B83E95"/>
    <w:rsid w:val="00B90F4D"/>
    <w:rsid w:val="00BA5D66"/>
    <w:rsid w:val="00BB00E2"/>
    <w:rsid w:val="00BB27D3"/>
    <w:rsid w:val="00BB62AE"/>
    <w:rsid w:val="00BB6572"/>
    <w:rsid w:val="00BB754E"/>
    <w:rsid w:val="00BC0A0B"/>
    <w:rsid w:val="00BD49A5"/>
    <w:rsid w:val="00BE007A"/>
    <w:rsid w:val="00BF0A4B"/>
    <w:rsid w:val="00C00066"/>
    <w:rsid w:val="00C0750B"/>
    <w:rsid w:val="00C1498C"/>
    <w:rsid w:val="00C20FD1"/>
    <w:rsid w:val="00C41C4F"/>
    <w:rsid w:val="00C43E2A"/>
    <w:rsid w:val="00C469A7"/>
    <w:rsid w:val="00C5628B"/>
    <w:rsid w:val="00C6756D"/>
    <w:rsid w:val="00C750F3"/>
    <w:rsid w:val="00C77C54"/>
    <w:rsid w:val="00CA16F1"/>
    <w:rsid w:val="00CA221F"/>
    <w:rsid w:val="00CA4FDE"/>
    <w:rsid w:val="00CB1E1C"/>
    <w:rsid w:val="00CC084E"/>
    <w:rsid w:val="00CC1D39"/>
    <w:rsid w:val="00CD38BA"/>
    <w:rsid w:val="00CD4148"/>
    <w:rsid w:val="00CD6E7D"/>
    <w:rsid w:val="00CE0726"/>
    <w:rsid w:val="00CE2297"/>
    <w:rsid w:val="00CE5761"/>
    <w:rsid w:val="00CF1B9D"/>
    <w:rsid w:val="00D00A4D"/>
    <w:rsid w:val="00D037D9"/>
    <w:rsid w:val="00D06A21"/>
    <w:rsid w:val="00D07165"/>
    <w:rsid w:val="00D219C1"/>
    <w:rsid w:val="00D329DD"/>
    <w:rsid w:val="00D46288"/>
    <w:rsid w:val="00D50AB7"/>
    <w:rsid w:val="00D60DA3"/>
    <w:rsid w:val="00D6327D"/>
    <w:rsid w:val="00D63D3B"/>
    <w:rsid w:val="00D64D39"/>
    <w:rsid w:val="00D663B0"/>
    <w:rsid w:val="00D67293"/>
    <w:rsid w:val="00D675C8"/>
    <w:rsid w:val="00D74ADE"/>
    <w:rsid w:val="00D865F7"/>
    <w:rsid w:val="00D915C7"/>
    <w:rsid w:val="00D91A43"/>
    <w:rsid w:val="00DA2704"/>
    <w:rsid w:val="00DC11E0"/>
    <w:rsid w:val="00DD4AD9"/>
    <w:rsid w:val="00DE06A6"/>
    <w:rsid w:val="00E016A5"/>
    <w:rsid w:val="00E02953"/>
    <w:rsid w:val="00E03627"/>
    <w:rsid w:val="00E03CB0"/>
    <w:rsid w:val="00E05B29"/>
    <w:rsid w:val="00E0620C"/>
    <w:rsid w:val="00E074E0"/>
    <w:rsid w:val="00E122AA"/>
    <w:rsid w:val="00E2606A"/>
    <w:rsid w:val="00E30369"/>
    <w:rsid w:val="00E36D70"/>
    <w:rsid w:val="00E36FBE"/>
    <w:rsid w:val="00E37F91"/>
    <w:rsid w:val="00E44210"/>
    <w:rsid w:val="00E45BF0"/>
    <w:rsid w:val="00E46C44"/>
    <w:rsid w:val="00E472CD"/>
    <w:rsid w:val="00E535CC"/>
    <w:rsid w:val="00E55AD6"/>
    <w:rsid w:val="00E62065"/>
    <w:rsid w:val="00E80910"/>
    <w:rsid w:val="00E90D1A"/>
    <w:rsid w:val="00E91BE1"/>
    <w:rsid w:val="00EB0FF0"/>
    <w:rsid w:val="00EB7F80"/>
    <w:rsid w:val="00EC0C3C"/>
    <w:rsid w:val="00EC5858"/>
    <w:rsid w:val="00EC6880"/>
    <w:rsid w:val="00ED0C77"/>
    <w:rsid w:val="00EE773B"/>
    <w:rsid w:val="00EF20E5"/>
    <w:rsid w:val="00F0063E"/>
    <w:rsid w:val="00F02D35"/>
    <w:rsid w:val="00F02DAF"/>
    <w:rsid w:val="00F056FA"/>
    <w:rsid w:val="00F07E99"/>
    <w:rsid w:val="00F1093E"/>
    <w:rsid w:val="00F154F3"/>
    <w:rsid w:val="00F1772D"/>
    <w:rsid w:val="00F308B0"/>
    <w:rsid w:val="00F3664D"/>
    <w:rsid w:val="00F43888"/>
    <w:rsid w:val="00F50A94"/>
    <w:rsid w:val="00F54185"/>
    <w:rsid w:val="00F60112"/>
    <w:rsid w:val="00F63612"/>
    <w:rsid w:val="00F71414"/>
    <w:rsid w:val="00F7459F"/>
    <w:rsid w:val="00F7548B"/>
    <w:rsid w:val="00F846FA"/>
    <w:rsid w:val="00F87B58"/>
    <w:rsid w:val="00F95F34"/>
    <w:rsid w:val="00FA275E"/>
    <w:rsid w:val="00FA5E6C"/>
    <w:rsid w:val="00FA6A0B"/>
    <w:rsid w:val="00FB38BA"/>
    <w:rsid w:val="00FD15F8"/>
    <w:rsid w:val="00FD2A7D"/>
    <w:rsid w:val="00FD4C84"/>
    <w:rsid w:val="00FD734C"/>
    <w:rsid w:val="00FE3E66"/>
    <w:rsid w:val="00FF27E2"/>
    <w:rsid w:val="00FF4797"/>
    <w:rsid w:val="00FF6FFA"/>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2"/>
    </o:shapelayout>
  </w:shapeDefaults>
  <w:decimalSymbol w:val="."/>
  <w:listSeparator w:val=","/>
  <w14:docId w14:val="7B405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33E"/>
    <w:pPr>
      <w:widowControl w:val="0"/>
      <w:autoSpaceDE w:val="0"/>
      <w:autoSpaceDN w:val="0"/>
      <w:adjustRightInd w:val="0"/>
    </w:pPr>
    <w:rPr>
      <w:szCs w:val="24"/>
    </w:rPr>
  </w:style>
  <w:style w:type="paragraph" w:styleId="Heading1">
    <w:name w:val="heading 1"/>
    <w:basedOn w:val="Normal"/>
    <w:next w:val="Normal"/>
    <w:qFormat/>
    <w:rsid w:val="00603E5F"/>
    <w:pPr>
      <w:keepNext/>
      <w:widowControl/>
      <w:tabs>
        <w:tab w:val="center" w:pos="4680"/>
      </w:tabs>
      <w:jc w:val="center"/>
      <w:outlineLvl w:val="0"/>
    </w:pPr>
    <w:rPr>
      <w:b/>
      <w:bCs/>
      <w:sz w:val="24"/>
    </w:rPr>
  </w:style>
  <w:style w:type="paragraph" w:styleId="Heading2">
    <w:name w:val="heading 2"/>
    <w:basedOn w:val="Normal"/>
    <w:next w:val="Normal"/>
    <w:qFormat/>
    <w:rsid w:val="00603E5F"/>
    <w:pPr>
      <w:keepNext/>
      <w:widowControl/>
      <w:tabs>
        <w:tab w:val="left" w:pos="-1080"/>
        <w:tab w:val="left" w:pos="-720"/>
        <w:tab w:val="left" w:pos="0"/>
        <w:tab w:val="left" w:pos="720"/>
        <w:tab w:val="left" w:pos="1440"/>
        <w:tab w:val="left" w:pos="1620"/>
        <w:tab w:val="right" w:pos="3660"/>
      </w:tabs>
      <w:jc w:val="center"/>
      <w:outlineLvl w:val="1"/>
    </w:pPr>
    <w:rPr>
      <w:b/>
      <w:bCs/>
      <w:sz w:val="24"/>
      <w:u w:val="double"/>
    </w:rPr>
  </w:style>
  <w:style w:type="paragraph" w:styleId="Heading3">
    <w:name w:val="heading 3"/>
    <w:basedOn w:val="Normal"/>
    <w:next w:val="Normal"/>
    <w:qFormat/>
    <w:rsid w:val="00603E5F"/>
    <w:pPr>
      <w:keepNext/>
      <w:widowControl/>
      <w:outlineLvl w:val="2"/>
    </w:pPr>
    <w:rPr>
      <w:rFonts w:ascii="Arial" w:hAnsi="Arial"/>
      <w:b/>
      <w:bCs/>
      <w:sz w:val="24"/>
    </w:rPr>
  </w:style>
  <w:style w:type="paragraph" w:styleId="Heading4">
    <w:name w:val="heading 4"/>
    <w:basedOn w:val="Normal"/>
    <w:next w:val="Normal"/>
    <w:qFormat/>
    <w:rsid w:val="00603E5F"/>
    <w:pPr>
      <w:keepNext/>
      <w:spacing w:line="240" w:lineRule="exact"/>
      <w:jc w:val="right"/>
      <w:outlineLvl w:val="3"/>
    </w:pPr>
    <w:rPr>
      <w:sz w:val="24"/>
    </w:rPr>
  </w:style>
  <w:style w:type="paragraph" w:styleId="Heading5">
    <w:name w:val="heading 5"/>
    <w:basedOn w:val="Normal"/>
    <w:next w:val="Normal"/>
    <w:qFormat/>
    <w:rsid w:val="00603E5F"/>
    <w:pPr>
      <w:keepNext/>
      <w:jc w:val="center"/>
      <w:outlineLvl w:val="4"/>
    </w:pPr>
    <w:rPr>
      <w:rFonts w:ascii="Arial" w:hAnsi="Arial" w:cs="Arial"/>
      <w:b/>
      <w:bCs/>
      <w:szCs w:val="20"/>
    </w:rPr>
  </w:style>
  <w:style w:type="paragraph" w:styleId="Heading6">
    <w:name w:val="heading 6"/>
    <w:basedOn w:val="Normal"/>
    <w:next w:val="Normal"/>
    <w:qFormat/>
    <w:rsid w:val="00603E5F"/>
    <w:pPr>
      <w:keepNext/>
      <w:widowControl/>
      <w:tabs>
        <w:tab w:val="left" w:pos="-1080"/>
        <w:tab w:val="left" w:pos="-720"/>
        <w:tab w:val="left" w:pos="0"/>
        <w:tab w:val="left" w:pos="720"/>
        <w:tab w:val="left" w:pos="1440"/>
        <w:tab w:val="left" w:pos="1620"/>
        <w:tab w:val="left" w:pos="2880"/>
      </w:tabs>
      <w:outlineLvl w:val="5"/>
    </w:pPr>
    <w:rPr>
      <w:color w:val="000000"/>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sid w:val="00603E5F"/>
  </w:style>
  <w:style w:type="paragraph" w:styleId="TOC1">
    <w:name w:val="toc 1"/>
    <w:basedOn w:val="Normal"/>
    <w:next w:val="Normal"/>
    <w:autoRedefine/>
    <w:semiHidden/>
    <w:rsid w:val="00603E5F"/>
    <w:pPr>
      <w:ind w:left="720" w:hanging="720"/>
    </w:pPr>
  </w:style>
  <w:style w:type="paragraph" w:styleId="TOC2">
    <w:name w:val="toc 2"/>
    <w:basedOn w:val="Normal"/>
    <w:next w:val="Normal"/>
    <w:autoRedefine/>
    <w:semiHidden/>
    <w:rsid w:val="00603E5F"/>
    <w:pPr>
      <w:ind w:left="1440" w:hanging="720"/>
    </w:pPr>
  </w:style>
  <w:style w:type="paragraph" w:customStyle="1" w:styleId="a">
    <w:name w:val="_"/>
    <w:basedOn w:val="Normal"/>
    <w:rsid w:val="00603E5F"/>
    <w:pPr>
      <w:ind w:left="1440"/>
    </w:pPr>
  </w:style>
  <w:style w:type="paragraph" w:customStyle="1" w:styleId="Quick">
    <w:name w:val="Quick ·"/>
    <w:basedOn w:val="Normal"/>
    <w:rsid w:val="00603E5F"/>
    <w:pPr>
      <w:ind w:left="1620" w:hanging="180"/>
    </w:pPr>
  </w:style>
  <w:style w:type="paragraph" w:customStyle="1" w:styleId="1">
    <w:name w:val="_1"/>
    <w:basedOn w:val="Normal"/>
    <w:rsid w:val="00603E5F"/>
  </w:style>
  <w:style w:type="paragraph" w:styleId="Header">
    <w:name w:val="header"/>
    <w:basedOn w:val="Normal"/>
    <w:rsid w:val="00603E5F"/>
    <w:pPr>
      <w:tabs>
        <w:tab w:val="center" w:pos="4320"/>
        <w:tab w:val="right" w:pos="8640"/>
      </w:tabs>
    </w:pPr>
  </w:style>
  <w:style w:type="paragraph" w:styleId="Footer">
    <w:name w:val="footer"/>
    <w:basedOn w:val="Normal"/>
    <w:rsid w:val="00603E5F"/>
    <w:pPr>
      <w:tabs>
        <w:tab w:val="center" w:pos="4320"/>
        <w:tab w:val="right" w:pos="8640"/>
      </w:tabs>
    </w:pPr>
  </w:style>
  <w:style w:type="character" w:styleId="Hyperlink">
    <w:name w:val="Hyperlink"/>
    <w:rsid w:val="00603E5F"/>
    <w:rPr>
      <w:color w:val="0000FF"/>
      <w:u w:val="single"/>
    </w:rPr>
  </w:style>
  <w:style w:type="paragraph" w:styleId="BodyTextIndent">
    <w:name w:val="Body Text Indent"/>
    <w:basedOn w:val="Normal"/>
    <w:rsid w:val="00603E5F"/>
    <w:pPr>
      <w:widowControl/>
      <w:tabs>
        <w:tab w:val="left" w:pos="-1080"/>
        <w:tab w:val="left" w:pos="-720"/>
        <w:tab w:val="left" w:pos="0"/>
        <w:tab w:val="left" w:pos="720"/>
        <w:tab w:val="left" w:pos="1440"/>
        <w:tab w:val="left" w:pos="1620"/>
        <w:tab w:val="left" w:pos="2880"/>
      </w:tabs>
      <w:ind w:left="720"/>
    </w:pPr>
    <w:rPr>
      <w:sz w:val="24"/>
    </w:rPr>
  </w:style>
  <w:style w:type="paragraph" w:styleId="FootnoteText">
    <w:name w:val="footnote text"/>
    <w:basedOn w:val="Normal"/>
    <w:semiHidden/>
    <w:rsid w:val="00603E5F"/>
    <w:rPr>
      <w:szCs w:val="20"/>
    </w:rPr>
  </w:style>
  <w:style w:type="paragraph" w:styleId="BodyText">
    <w:name w:val="Body Text"/>
    <w:basedOn w:val="Normal"/>
    <w:rsid w:val="00603E5F"/>
    <w:pPr>
      <w:widowControl/>
    </w:pPr>
    <w:rPr>
      <w:rFonts w:ascii="Arial" w:hAnsi="Arial" w:cs="Arial"/>
      <w:sz w:val="24"/>
    </w:rPr>
  </w:style>
  <w:style w:type="paragraph" w:customStyle="1" w:styleId="xl24">
    <w:name w:val="xl24"/>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603E5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6">
    <w:name w:val="xl26"/>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sz w:val="24"/>
    </w:rPr>
  </w:style>
  <w:style w:type="paragraph" w:customStyle="1" w:styleId="xl27">
    <w:name w:val="xl27"/>
    <w:basedOn w:val="Normal"/>
    <w:rsid w:val="00603E5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8">
    <w:name w:val="xl28"/>
    <w:basedOn w:val="Normal"/>
    <w:rsid w:val="00603E5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29">
    <w:name w:val="xl29"/>
    <w:basedOn w:val="Normal"/>
    <w:rsid w:val="00603E5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0">
    <w:name w:val="xl30"/>
    <w:basedOn w:val="Normal"/>
    <w:rsid w:val="00603E5F"/>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603E5F"/>
    <w:pPr>
      <w:widowControl/>
      <w:pBdr>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2">
    <w:name w:val="xl32"/>
    <w:basedOn w:val="Normal"/>
    <w:rsid w:val="00603E5F"/>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3">
    <w:name w:val="xl33"/>
    <w:basedOn w:val="Normal"/>
    <w:rsid w:val="00603E5F"/>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4">
    <w:name w:val="xl34"/>
    <w:basedOn w:val="Normal"/>
    <w:rsid w:val="00603E5F"/>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5">
    <w:name w:val="xl35"/>
    <w:basedOn w:val="Normal"/>
    <w:rsid w:val="00603E5F"/>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sz w:val="24"/>
    </w:rPr>
  </w:style>
  <w:style w:type="paragraph" w:customStyle="1" w:styleId="xl36">
    <w:name w:val="xl36"/>
    <w:basedOn w:val="Normal"/>
    <w:rsid w:val="00603E5F"/>
    <w:pPr>
      <w:widowControl/>
      <w:pBdr>
        <w:top w:val="single" w:sz="4" w:space="0" w:color="auto"/>
        <w:bottom w:val="single" w:sz="8"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7">
    <w:name w:val="xl37"/>
    <w:basedOn w:val="Normal"/>
    <w:rsid w:val="00603E5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38">
    <w:name w:val="xl38"/>
    <w:basedOn w:val="Normal"/>
    <w:rsid w:val="00603E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39">
    <w:name w:val="xl39"/>
    <w:basedOn w:val="Normal"/>
    <w:rsid w:val="00603E5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0">
    <w:name w:val="xl40"/>
    <w:basedOn w:val="Normal"/>
    <w:rsid w:val="00603E5F"/>
    <w:pPr>
      <w:widowControl/>
      <w:pBdr>
        <w:top w:val="single" w:sz="8" w:space="0" w:color="auto"/>
        <w:left w:val="single" w:sz="8"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1">
    <w:name w:val="xl41"/>
    <w:basedOn w:val="Normal"/>
    <w:rsid w:val="00603E5F"/>
    <w:pPr>
      <w:widowControl/>
      <w:pBdr>
        <w:top w:val="single" w:sz="8" w:space="0" w:color="auto"/>
        <w:lef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2">
    <w:name w:val="xl42"/>
    <w:basedOn w:val="Normal"/>
    <w:rsid w:val="00603E5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3">
    <w:name w:val="xl43"/>
    <w:basedOn w:val="Normal"/>
    <w:rsid w:val="00603E5F"/>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4">
    <w:name w:val="xl44"/>
    <w:basedOn w:val="Normal"/>
    <w:rsid w:val="00603E5F"/>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5">
    <w:name w:val="xl45"/>
    <w:basedOn w:val="Normal"/>
    <w:rsid w:val="00603E5F"/>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6">
    <w:name w:val="xl46"/>
    <w:basedOn w:val="Normal"/>
    <w:rsid w:val="00603E5F"/>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rFonts w:ascii="Arial" w:eastAsia="Arial Unicode MS" w:hAnsi="Arial" w:cs="Arial Unicode MS"/>
      <w:b/>
      <w:bCs/>
      <w:sz w:val="24"/>
    </w:rPr>
  </w:style>
  <w:style w:type="paragraph" w:customStyle="1" w:styleId="xl47">
    <w:name w:val="xl47"/>
    <w:basedOn w:val="Normal"/>
    <w:rsid w:val="00603E5F"/>
    <w:pPr>
      <w:widowControl/>
      <w:pBdr>
        <w:left w:val="single" w:sz="8" w:space="0" w:color="auto"/>
        <w:bottom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8">
    <w:name w:val="xl48"/>
    <w:basedOn w:val="Normal"/>
    <w:rsid w:val="00603E5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49">
    <w:name w:val="xl49"/>
    <w:basedOn w:val="Normal"/>
    <w:rsid w:val="00603E5F"/>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50">
    <w:name w:val="xl50"/>
    <w:basedOn w:val="Normal"/>
    <w:rsid w:val="00603E5F"/>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paragraph" w:customStyle="1" w:styleId="xl51">
    <w:name w:val="xl51"/>
    <w:basedOn w:val="Normal"/>
    <w:rsid w:val="00603E5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eastAsia="Arial Unicode MS" w:hAnsi="Arial" w:cs="Arial Unicode MS"/>
      <w:b/>
      <w:bCs/>
      <w:sz w:val="24"/>
    </w:rPr>
  </w:style>
  <w:style w:type="character" w:styleId="FollowedHyperlink">
    <w:name w:val="FollowedHyperlink"/>
    <w:rsid w:val="00603E5F"/>
    <w:rPr>
      <w:color w:val="800080"/>
      <w:u w:val="single"/>
    </w:rPr>
  </w:style>
  <w:style w:type="paragraph" w:customStyle="1" w:styleId="a1Paragraph">
    <w:name w:val="a1Paragraph"/>
    <w:basedOn w:val="Normal"/>
    <w:rsid w:val="00603E5F"/>
    <w:pPr>
      <w:widowControl/>
      <w:autoSpaceDE/>
      <w:autoSpaceDN/>
      <w:adjustRightInd/>
      <w:jc w:val="center"/>
    </w:pPr>
    <w:rPr>
      <w:sz w:val="24"/>
      <w:szCs w:val="20"/>
    </w:rPr>
  </w:style>
  <w:style w:type="paragraph" w:styleId="BalloonText">
    <w:name w:val="Balloon Text"/>
    <w:basedOn w:val="Normal"/>
    <w:semiHidden/>
    <w:rsid w:val="00603E5F"/>
    <w:rPr>
      <w:rFonts w:ascii="Tahoma" w:hAnsi="Tahoma" w:cs="Tahoma"/>
      <w:sz w:val="16"/>
      <w:szCs w:val="16"/>
    </w:rPr>
  </w:style>
  <w:style w:type="table" w:styleId="TableGrid">
    <w:name w:val="Table Grid"/>
    <w:basedOn w:val="TableNormal"/>
    <w:rsid w:val="00603E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3E5F"/>
  </w:style>
  <w:style w:type="character" w:styleId="CommentReference">
    <w:name w:val="annotation reference"/>
    <w:semiHidden/>
    <w:rsid w:val="008C33C4"/>
    <w:rPr>
      <w:sz w:val="16"/>
      <w:szCs w:val="16"/>
    </w:rPr>
  </w:style>
  <w:style w:type="paragraph" w:styleId="CommentText">
    <w:name w:val="annotation text"/>
    <w:basedOn w:val="Normal"/>
    <w:semiHidden/>
    <w:rsid w:val="008C33C4"/>
    <w:rPr>
      <w:szCs w:val="20"/>
    </w:rPr>
  </w:style>
  <w:style w:type="paragraph" w:styleId="CommentSubject">
    <w:name w:val="annotation subject"/>
    <w:basedOn w:val="CommentText"/>
    <w:next w:val="CommentText"/>
    <w:semiHidden/>
    <w:rsid w:val="008C3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2250">
      <w:bodyDiv w:val="1"/>
      <w:marLeft w:val="0"/>
      <w:marRight w:val="0"/>
      <w:marTop w:val="0"/>
      <w:marBottom w:val="0"/>
      <w:divBdr>
        <w:top w:val="none" w:sz="0" w:space="0" w:color="auto"/>
        <w:left w:val="none" w:sz="0" w:space="0" w:color="auto"/>
        <w:bottom w:val="none" w:sz="0" w:space="0" w:color="auto"/>
        <w:right w:val="none" w:sz="0" w:space="0" w:color="auto"/>
      </w:divBdr>
    </w:div>
    <w:div w:id="15580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vt:lpstr>
    </vt:vector>
  </TitlesOfParts>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
  <cp:keywords/>
  <cp:lastModifiedBy/>
  <cp:revision>1</cp:revision>
  <cp:lastPrinted>2009-05-08T15:04:00Z</cp:lastPrinted>
  <dcterms:created xsi:type="dcterms:W3CDTF">2024-08-07T20:29:00Z</dcterms:created>
  <dcterms:modified xsi:type="dcterms:W3CDTF">2024-08-07T20:29:00Z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SPONSE_SENDER_NAME">
    <vt:lpwstr>sAAA2RgG6J6jCJ0ZdulusATu1mk2uViHQcDR8XozAtUp3AM=</vt:lpwstr>
  </property>
  <property fmtid="{D5CDD505-2E9C-101B-9397-08002B2CF9AE}" pid="4" name="MAIL_MSG_ID1">
    <vt:lpwstr>gFAAbtDMpgn6Uhrj0Tgf65IVrWyOs9cgdb/I71d5aKTC8SzaTMLzQlCgTXvp6Q5rY8T4c59Xgx17jOmI_x000d_
SOgGSGAqi67ovnWjLoJBfN1H2CRVAUoWzMN8/IK7XnTtvlY806/zYvBI4Hhur5eISOgGSGAqi67o_x000d_
vnWjLoJBfN1H2CRVAUoWzMN8/IK7XnTtvlY806/zydHqOv097mfVOFb3qn6v8lBP6A7Ic9RMBNX+_x000d_
wEBphclwMpSUFmeNt</vt:lpwstr>
  </property>
  <property fmtid="{D5CDD505-2E9C-101B-9397-08002B2CF9AE}" pid="5" name="MAIL_MSG_ID2">
    <vt:lpwstr>VaZkyA9C/im0OmzFVw4cB+KOXaks68kYNnTPoV7NG3XAjdcu5GAv0tsSdUU_x000d_
ao/oxn/PPPpKbe8IkyPWcc+MvLIk7qLDn1gD5g==</vt:lpwstr>
  </property>
  <property fmtid="{D5CDD505-2E9C-101B-9397-08002B2CF9AE}" pid="6" name="EMAIL_OWNER_ADDRESS">
    <vt:lpwstr>ABAAdnH19QYq2YUhkBCRjAx5tnaGAWHzaXbtiXArjx2v8xOVs9hRGGSHnzW+IJKtTygl</vt:lpwstr>
  </property>
</Properties>
</file>